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17BF3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271CD2E6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17D38F2F" w14:textId="09396059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4F07C9">
        <w:rPr>
          <w:rFonts w:ascii="Trebuchet MS" w:eastAsia="Calibri" w:hAnsi="Trebuchet MS" w:cs="Times New Roman"/>
          <w:b/>
          <w:noProof/>
          <w:lang w:eastAsia="ro-RO"/>
        </w:rPr>
        <w:t>ASOCIAȚIA ȚARA SECAȘELOR ALBA - SIBIU</w:t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 xml:space="preserve"> </w:t>
      </w:r>
    </w:p>
    <w:p w14:paraId="2A28B872" w14:textId="42FB9F3B" w:rsidR="00595844" w:rsidRPr="00595844" w:rsidRDefault="00595844" w:rsidP="00757DE2">
      <w:pPr>
        <w:pBdr>
          <w:bottom w:val="single" w:sz="12" w:space="1" w:color="auto"/>
        </w:pBdr>
        <w:spacing w:after="160" w:line="259" w:lineRule="auto"/>
        <w:jc w:val="right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</w:t>
      </w:r>
    </w:p>
    <w:p w14:paraId="7738B3FE" w14:textId="731DDAB2" w:rsidR="00595844" w:rsidRPr="00595844" w:rsidRDefault="00E57F7F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1652AE16" wp14:editId="5C7B742F">
            <wp:simplePos x="0" y="0"/>
            <wp:positionH relativeFrom="margin">
              <wp:posOffset>186055</wp:posOffset>
            </wp:positionH>
            <wp:positionV relativeFrom="paragraph">
              <wp:posOffset>-116205</wp:posOffset>
            </wp:positionV>
            <wp:extent cx="1485900" cy="7654290"/>
            <wp:effectExtent l="57150" t="57150" r="57150" b="6096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95844"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354855D3" wp14:editId="5E79F81F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14:paraId="555E1B85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1588"/>
    <w:rsid w:val="00044821"/>
    <w:rsid w:val="000774AD"/>
    <w:rsid w:val="00083F8B"/>
    <w:rsid w:val="000C1C8C"/>
    <w:rsid w:val="0024618B"/>
    <w:rsid w:val="00293C3D"/>
    <w:rsid w:val="00294AF3"/>
    <w:rsid w:val="004F07C9"/>
    <w:rsid w:val="0055277A"/>
    <w:rsid w:val="00595844"/>
    <w:rsid w:val="0068381C"/>
    <w:rsid w:val="00731574"/>
    <w:rsid w:val="00757DE2"/>
    <w:rsid w:val="007F2E09"/>
    <w:rsid w:val="008675DA"/>
    <w:rsid w:val="00894CDA"/>
    <w:rsid w:val="009B77DD"/>
    <w:rsid w:val="009D5D19"/>
    <w:rsid w:val="00A15164"/>
    <w:rsid w:val="00AB364F"/>
    <w:rsid w:val="00BA2255"/>
    <w:rsid w:val="00BF61D4"/>
    <w:rsid w:val="00CA7021"/>
    <w:rsid w:val="00DC7093"/>
    <w:rsid w:val="00E07BA5"/>
    <w:rsid w:val="00E57F7F"/>
    <w:rsid w:val="00F46CBA"/>
    <w:rsid w:val="00F9580E"/>
    <w:rsid w:val="00FA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64A9D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21.500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30.05.2023-30.04.2025</a:t>
          </a:r>
        </a:p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BUCERDEA GRANOASA 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lnSpc>
              <a:spcPct val="50000"/>
            </a:lnSpc>
            <a:spcAft>
              <a:spcPts val="220"/>
            </a:spcAft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:Comuna Bucerdea Granoasa, sat Bucerdea Granoasa, str. Ioan Maiorescu nr.82,judet Alba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telefon0258.883.33</a:t>
          </a:r>
        </a:p>
        <a:p>
          <a:pPr defTabSz="536575">
            <a:lnSpc>
              <a:spcPct val="50000"/>
            </a:lnSpc>
            <a:spcAft>
              <a:spcPts val="220"/>
            </a:spcAft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email: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primaria@bucerdea-granoasa.ro</a:t>
          </a:r>
        </a:p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en-US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lnSpc>
              <a:spcPct val="90000"/>
            </a:lnSpc>
            <a:spcAft>
              <a:spcPct val="35000"/>
            </a:spcAft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BUCERDEA GRANOASA , DOMENIUL DE INTERVENTIE 6B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.</a:t>
          </a:r>
        </a:p>
        <a:p>
          <a:pPr defTabSz="536575">
            <a:buNone/>
          </a:pP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 Reg. (UE) nr. 1305 </a:t>
          </a:r>
          <a:r>
            <a:rPr lang="en-US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20.</a:t>
          </a:r>
        </a:p>
        <a:p>
          <a:pPr defTabSz="536575"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defTabSz="536575">
            <a:spcAft>
              <a:spcPts val="0"/>
            </a:spcAft>
            <a:buNone/>
          </a:pPr>
          <a:r>
            <a:rPr lang="en-US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defTabSz="536575">
            <a:spcAft>
              <a:spcPct val="35000"/>
            </a:spcAft>
            <a:buNone/>
          </a:pP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ScaleY="121543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125448" custLinFactNeighborX="4741" custLinFactNeighborY="-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9246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100456" custLinFactNeighborX="-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23350" custLinFactNeighborX="2864" custLinFactNeighborY="-7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Conservarea si promovarea valorilor traditionale prin evenimentele care se desfasoara la nivelul caminului cultural din Bucerdea Granoasa.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</a:t>
          </a:r>
          <a:r>
            <a:rPr lang="en-US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caminului au fost imbunatatite condiitile 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necesarii desfasurarii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în bune condiții a 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activitati in interiorul caminului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cultural.</a:t>
          </a: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</a:t>
          </a:r>
          <a:r>
            <a:rPr lang="en-US" sz="1000" b="1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Camin Cultural din Comuna Bucerdea Granoasa, judetul Alba cu mobilier -scaune si mese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 algn="ctr">
            <a:buChar char="•"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Proiectul a constat in dotarea caminului cultural din Bucerdea Granoasa cu mese si scaune 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pentru desfășurarea de evenimente pentru 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conservarea si promovarea valorilor traditionale 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 caminului cultural din Bucerdea Granoasa cu 295 de scaune si 25 de mese rotunde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imbunatatinduse astfel conditiile necesarii desfasurarii  activitati</a:t>
          </a: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lor</a:t>
          </a:r>
          <a:r>
            <a:rPr lang="en-US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in interiorul caminului.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51548" custScaleY="126020" custLinFactNeighborX="-4183" custLinFactNeighborY="-6476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2012" custLinFactNeighborY="0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25" y="1524"/>
          <a:ext cx="1484448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2454" y="23253"/>
        <a:ext cx="1440990" cy="698425"/>
      </dsp:txXfrm>
    </dsp:sp>
    <dsp:sp modelId="{DBA90FF1-EA7E-4127-97E5-48CB582032BF}">
      <dsp:nvSpPr>
        <dsp:cNvPr id="0" name=""/>
        <dsp:cNvSpPr/>
      </dsp:nvSpPr>
      <dsp:spPr>
        <a:xfrm>
          <a:off x="2900" y="2266801"/>
          <a:ext cx="1481551" cy="901706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BUCERDEA GRANOASA , DOMENIUL DE INTERVENTIE 6B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9310" y="2293211"/>
        <a:ext cx="1428731" cy="848886"/>
      </dsp:txXfrm>
    </dsp:sp>
    <dsp:sp modelId="{DADE5B57-4AB6-4A24-ABC2-BA56FE81C675}">
      <dsp:nvSpPr>
        <dsp:cNvPr id="0" name=""/>
        <dsp:cNvSpPr/>
      </dsp:nvSpPr>
      <dsp:spPr>
        <a:xfrm>
          <a:off x="4348" y="714437"/>
          <a:ext cx="1481551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077" y="736166"/>
        <a:ext cx="1438093" cy="698425"/>
      </dsp:txXfrm>
    </dsp:sp>
    <dsp:sp modelId="{5487B72B-0167-4028-9CAA-CAF2BA6EB88C}">
      <dsp:nvSpPr>
        <dsp:cNvPr id="0" name=""/>
        <dsp:cNvSpPr/>
      </dsp:nvSpPr>
      <dsp:spPr>
        <a:xfrm>
          <a:off x="2900" y="3899901"/>
          <a:ext cx="1481551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art.20 - Servicii de bază și reînnoirea satelor în zonele rurale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in Reg. (UE) nr. 1305 </a:t>
          </a:r>
          <a:r>
            <a:rPr lang="en-US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629" y="3921630"/>
        <a:ext cx="1438093" cy="698425"/>
      </dsp:txXfrm>
    </dsp:sp>
    <dsp:sp modelId="{ED45C3A3-1738-4309-9633-5615C85199DA}">
      <dsp:nvSpPr>
        <dsp:cNvPr id="0" name=""/>
        <dsp:cNvSpPr/>
      </dsp:nvSpPr>
      <dsp:spPr>
        <a:xfrm>
          <a:off x="2174" y="3161141"/>
          <a:ext cx="1481551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Încurajarea dezvoltării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locale în zonele rurale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(conform Reg.UE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ts val="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nr.1305/2013, art.5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903" y="3182870"/>
        <a:ext cx="1438093" cy="698425"/>
      </dsp:txXfrm>
    </dsp:sp>
    <dsp:sp modelId="{A74E5900-6D26-4EF4-B675-8F22CDE21728}">
      <dsp:nvSpPr>
        <dsp:cNvPr id="0" name=""/>
        <dsp:cNvSpPr/>
      </dsp:nvSpPr>
      <dsp:spPr>
        <a:xfrm>
          <a:off x="2900" y="4617170"/>
          <a:ext cx="1481551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21.500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629" y="4638899"/>
        <a:ext cx="1438093" cy="698425"/>
      </dsp:txXfrm>
    </dsp:sp>
    <dsp:sp modelId="{4042A8EE-6E15-49D7-AD41-F10DE082B23A}">
      <dsp:nvSpPr>
        <dsp:cNvPr id="0" name=""/>
        <dsp:cNvSpPr/>
      </dsp:nvSpPr>
      <dsp:spPr>
        <a:xfrm>
          <a:off x="2900" y="5405391"/>
          <a:ext cx="1481551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0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4629" y="5427120"/>
        <a:ext cx="1438093" cy="698425"/>
      </dsp:txXfrm>
    </dsp:sp>
    <dsp:sp modelId="{2A24A2F7-C246-404A-8C89-0146F6E81600}">
      <dsp:nvSpPr>
        <dsp:cNvPr id="0" name=""/>
        <dsp:cNvSpPr/>
      </dsp:nvSpPr>
      <dsp:spPr>
        <a:xfrm>
          <a:off x="1448" y="6172382"/>
          <a:ext cx="1481551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30.05.2023-30.04.2025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177" y="6194111"/>
        <a:ext cx="1438093" cy="698425"/>
      </dsp:txXfrm>
    </dsp:sp>
    <dsp:sp modelId="{86FC7B62-0EEB-4150-962C-22CE5BDDE057}">
      <dsp:nvSpPr>
        <dsp:cNvPr id="0" name=""/>
        <dsp:cNvSpPr/>
      </dsp:nvSpPr>
      <dsp:spPr>
        <a:xfrm>
          <a:off x="4348" y="1479950"/>
          <a:ext cx="1481551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COMUNA BUCERDEA GRANOASA 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6077" y="1501679"/>
        <a:ext cx="1438093" cy="698425"/>
      </dsp:txXfrm>
    </dsp:sp>
    <dsp:sp modelId="{CA2A2C20-067A-4889-9AD0-623B7CF1C515}">
      <dsp:nvSpPr>
        <dsp:cNvPr id="0" name=""/>
        <dsp:cNvSpPr/>
      </dsp:nvSpPr>
      <dsp:spPr>
        <a:xfrm>
          <a:off x="2174" y="6910882"/>
          <a:ext cx="1481551" cy="741883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50000"/>
            </a:lnSpc>
            <a:spcBef>
              <a:spcPct val="0"/>
            </a:spcBef>
            <a:spcAft>
              <a:spcPts val="22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:Comuna Bucerdea Granoasa, sat Bucerdea Granoasa, str. Ioan Maiorescu nr.82,judet Alba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telefon0258.883.33</a:t>
          </a:r>
        </a:p>
        <a:p>
          <a:pPr marL="0" lvl="0" indent="0" algn="ctr" defTabSz="536575">
            <a:lnSpc>
              <a:spcPct val="50000"/>
            </a:lnSpc>
            <a:spcBef>
              <a:spcPct val="0"/>
            </a:spcBef>
            <a:spcAft>
              <a:spcPts val="22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email:</a:t>
          </a:r>
          <a:r>
            <a:rPr lang="en-US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primaria@bucerdea-granoasa.ro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3903" y="6932611"/>
        <a:ext cx="1438093" cy="6984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762" y="-1091364"/>
          <a:ext cx="643344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</a:t>
          </a:r>
          <a:r>
            <a:rPr lang="en-US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Camin Cultural din Comuna Bucerdea Granoasa, judetul Alba cu mobilier -scaune si mese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2348"/>
        <a:ext cx="2856554" cy="580534"/>
      </dsp:txXfrm>
    </dsp:sp>
    <dsp:sp modelId="{6EC5E805-08FA-4895-8CA4-08082562C7BD}">
      <dsp:nvSpPr>
        <dsp:cNvPr id="0" name=""/>
        <dsp:cNvSpPr/>
      </dsp:nvSpPr>
      <dsp:spPr>
        <a:xfrm>
          <a:off x="52" y="1675"/>
          <a:ext cx="872402" cy="701878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15" y="35938"/>
        <a:ext cx="803876" cy="633352"/>
      </dsp:txXfrm>
    </dsp:sp>
    <dsp:sp modelId="{67D01082-9332-47DF-8279-5861B99B6E4E}">
      <dsp:nvSpPr>
        <dsp:cNvPr id="0" name=""/>
        <dsp:cNvSpPr/>
      </dsp:nvSpPr>
      <dsp:spPr>
        <a:xfrm rot="5400000">
          <a:off x="1250329" y="394641"/>
          <a:ext cx="2172240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ctr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Proiectul a constat in dotarea caminului cultural din Bucerdea Granoasa cu mese si scaune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pentru desfășurarea de evenimente pentru 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conservarea si promovarea valorilor traditionale 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29" y="817541"/>
        <a:ext cx="3018040" cy="2172240"/>
      </dsp:txXfrm>
    </dsp:sp>
    <dsp:sp modelId="{676F0F9C-38DE-429C-852F-FD5801F46D45}">
      <dsp:nvSpPr>
        <dsp:cNvPr id="0" name=""/>
        <dsp:cNvSpPr/>
      </dsp:nvSpPr>
      <dsp:spPr>
        <a:xfrm>
          <a:off x="52" y="769742"/>
          <a:ext cx="827377" cy="226783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0131"/>
        <a:ext cx="746599" cy="2187060"/>
      </dsp:txXfrm>
    </dsp:sp>
    <dsp:sp modelId="{23447CCD-1B81-4231-9550-72B81D2CD4B5}">
      <dsp:nvSpPr>
        <dsp:cNvPr id="0" name=""/>
        <dsp:cNvSpPr/>
      </dsp:nvSpPr>
      <dsp:spPr>
        <a:xfrm rot="5400000">
          <a:off x="1808092" y="2255441"/>
          <a:ext cx="105902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Dotarea  caminului cultural din Bucerdea Granoasa cu 295 de scaune si 25 de mese rotunde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imbunatatinduse astfel conditiile necesarii desfasurarii  activitati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lor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in interiorul caminului.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7" y="3287844"/>
        <a:ext cx="2968735" cy="955626"/>
      </dsp:txXfrm>
    </dsp:sp>
    <dsp:sp modelId="{63568D48-0DAA-436B-A039-D707DEB774A9}">
      <dsp:nvSpPr>
        <dsp:cNvPr id="0" name=""/>
        <dsp:cNvSpPr/>
      </dsp:nvSpPr>
      <dsp:spPr>
        <a:xfrm>
          <a:off x="52" y="3103770"/>
          <a:ext cx="827333" cy="1323775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4157"/>
        <a:ext cx="746559" cy="1243001"/>
      </dsp:txXfrm>
    </dsp:sp>
    <dsp:sp modelId="{28FB0171-7E9F-4A24-A49B-3968FB810212}">
      <dsp:nvSpPr>
        <dsp:cNvPr id="0" name=""/>
        <dsp:cNvSpPr/>
      </dsp:nvSpPr>
      <dsp:spPr>
        <a:xfrm rot="5400000">
          <a:off x="1661553" y="3619931"/>
          <a:ext cx="1334577" cy="2945017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Conservarea si promovarea valorilor traditionale prin evenimentele care se desfasoara la nivelul caminului cultural din Bucerdea Granoasa.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56334" y="4490300"/>
        <a:ext cx="2879868" cy="1204279"/>
      </dsp:txXfrm>
    </dsp:sp>
    <dsp:sp modelId="{A3D7207D-56C5-4FFB-88D0-51628AD11EE3}">
      <dsp:nvSpPr>
        <dsp:cNvPr id="0" name=""/>
        <dsp:cNvSpPr/>
      </dsp:nvSpPr>
      <dsp:spPr>
        <a:xfrm>
          <a:off x="52" y="4499134"/>
          <a:ext cx="902005" cy="1323775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4084" y="4543166"/>
        <a:ext cx="813941" cy="1235711"/>
      </dsp:txXfrm>
    </dsp:sp>
    <dsp:sp modelId="{6F97E8EC-0945-4C57-9BB0-ED664CA17D3D}">
      <dsp:nvSpPr>
        <dsp:cNvPr id="0" name=""/>
        <dsp:cNvSpPr/>
      </dsp:nvSpPr>
      <dsp:spPr>
        <a:xfrm rot="5400000">
          <a:off x="1829949" y="5067746"/>
          <a:ext cx="105902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</a:t>
          </a:r>
          <a:r>
            <a:rPr lang="en-US" sz="1000" b="1" kern="1200" baseline="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dotarea caminului au fost imbunatatite condiitile 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necesarii desfasurarii 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în bune condiții a </a:t>
          </a:r>
          <a:r>
            <a:rPr lang="en-US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activitati in interiorul caminului</a:t>
          </a: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cultural.</a:t>
          </a:r>
        </a:p>
      </dsp:txBody>
      <dsp:txXfrm rot="-5400000">
        <a:off x="870819" y="6078574"/>
        <a:ext cx="2925584" cy="955626"/>
      </dsp:txXfrm>
    </dsp:sp>
    <dsp:sp modelId="{B39F83D9-F0B1-4873-A1B7-4B02D7C06550}">
      <dsp:nvSpPr>
        <dsp:cNvPr id="0" name=""/>
        <dsp:cNvSpPr/>
      </dsp:nvSpPr>
      <dsp:spPr>
        <a:xfrm>
          <a:off x="52" y="5894499"/>
          <a:ext cx="870713" cy="1323775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7004"/>
        <a:ext cx="785703" cy="123876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B3587-5EE5-4D14-8F96-98B7733C2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M AVM</cp:lastModifiedBy>
  <cp:revision>4</cp:revision>
  <dcterms:created xsi:type="dcterms:W3CDTF">2025-07-07T10:54:00Z</dcterms:created>
  <dcterms:modified xsi:type="dcterms:W3CDTF">2025-07-11T06:03:00Z</dcterms:modified>
</cp:coreProperties>
</file>