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val="en-US"/>
        </w:rPr>
        <w:drawing>
          <wp:inline distT="0" distB="0" distL="0" distR="0">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val="en-US"/>
        </w:rPr>
        <w:drawing>
          <wp:inline distT="0" distB="0" distL="0" distR="0">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val="en-US"/>
        </w:rPr>
        <w:drawing>
          <wp:inline distT="0" distB="0" distL="0" distR="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val="en-US"/>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6" descr="Siglă_AFI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val="en-US"/>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7" descr="untitl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90611" w:rsidRDefault="00C90611" w:rsidP="00C90611">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i/>
          <w:color w:val="339966"/>
          <w:sz w:val="24"/>
          <w:szCs w:val="24"/>
          <w:lang w:eastAsia="ar-SA"/>
        </w:rPr>
        <w:t>GRUPUL  DE ACŢIUNE LOCALĂ ASOCIAŢIA ŢARA SECAŞELOR ALBA-SIBIU</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eastAsia="ar-SA"/>
        </w:rPr>
        <w:t xml:space="preserve">Cod 517240, Comuna CIUGUD, localitatea CIUGUD, str. Principală, nr. 141, Jud. </w:t>
      </w:r>
      <w:r>
        <w:rPr>
          <w:rFonts w:ascii="Times New Roman" w:eastAsia="Times New Roman" w:hAnsi="Times New Roman" w:cs="Tahoma"/>
          <w:sz w:val="16"/>
          <w:szCs w:val="16"/>
          <w:lang w:val="it-IT" w:eastAsia="ar-SA"/>
        </w:rPr>
        <w:t>Alba, tel/fax. 0258/841205</w:t>
      </w:r>
    </w:p>
    <w:p w:rsidR="00C90611" w:rsidRDefault="00C90611" w:rsidP="00C9061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 xml:space="preserve">e – mail asociatiatarasecaselor@yahoo.com ;  </w:t>
      </w:r>
      <w:r>
        <w:rPr>
          <w:rFonts w:ascii="Times New Roman" w:eastAsia="Times New Roman" w:hAnsi="Times New Roman" w:cs="Times New Roman"/>
          <w:sz w:val="16"/>
          <w:szCs w:val="16"/>
          <w:lang w:val="it-IT" w:eastAsia="ar-SA"/>
        </w:rPr>
        <w:t xml:space="preserve"> </w:t>
      </w:r>
      <w:hyperlink r:id="rId13" w:history="1">
        <w:r>
          <w:rPr>
            <w:rStyle w:val="Hyperlink"/>
            <w:rFonts w:ascii="Times New Roman" w:hAnsi="Times New Roman" w:cs="Tahoma"/>
            <w:sz w:val="16"/>
            <w:szCs w:val="16"/>
            <w:lang w:val="it-IT" w:eastAsia="ar-SA"/>
          </w:rPr>
          <w:t>www.tarasecaselor.ro</w:t>
        </w:r>
      </w:hyperlink>
    </w:p>
    <w:p w:rsidR="00C90611" w:rsidRDefault="00C90611" w:rsidP="00C9061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Pr>
          <w:rFonts w:ascii="Arial Narrow" w:eastAsia="Times New Roman" w:hAnsi="Arial Narrow" w:cs="Tahoma"/>
          <w:sz w:val="16"/>
          <w:szCs w:val="16"/>
          <w:lang w:val="it-IT" w:eastAsia="ar-SA"/>
        </w:rPr>
        <w:t>═══════════════════════════════════════════════════════════════════════════════</w:t>
      </w:r>
    </w:p>
    <w:p w:rsidR="00C90611" w:rsidRDefault="00C90611" w:rsidP="00C90611">
      <w:pPr>
        <w:spacing w:after="120"/>
        <w:rPr>
          <w:rFonts w:ascii="Trebuchet MS" w:hAnsi="Trebuchet MS" w:cs="Calibri"/>
          <w:b/>
          <w:sz w:val="24"/>
          <w:szCs w:val="24"/>
        </w:rPr>
      </w:pPr>
      <w:r>
        <w:rPr>
          <w:rFonts w:ascii="Trebuchet MS" w:hAnsi="Trebuchet MS" w:cs="Calibri"/>
          <w:b/>
          <w:sz w:val="24"/>
          <w:szCs w:val="24"/>
        </w:rPr>
        <w:t>MASURA M1/6B</w:t>
      </w:r>
    </w:p>
    <w:p w:rsidR="00BE3AE5" w:rsidRDefault="00BE3AE5" w:rsidP="00BE3AE5">
      <w:pPr>
        <w:spacing w:after="120"/>
        <w:jc w:val="center"/>
        <w:rPr>
          <w:rFonts w:ascii="Trebuchet MS" w:hAnsi="Trebuchet MS" w:cs="Calibri"/>
          <w:b/>
          <w:sz w:val="24"/>
          <w:szCs w:val="24"/>
        </w:rPr>
      </w:pPr>
      <w:r w:rsidRPr="00BE3AE5">
        <w:rPr>
          <w:rFonts w:ascii="Trebuchet MS" w:hAnsi="Trebuchet MS" w:cs="Calibri"/>
          <w:b/>
          <w:sz w:val="24"/>
          <w:szCs w:val="24"/>
        </w:rPr>
        <w:t>FIȘA DE EVALUARE  A ELIGIBILITATII  PROIECTULUI</w:t>
      </w: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textAlignment w:val="baseline"/>
        <w:rPr>
          <w:rFonts w:ascii="Trebuchet MS" w:hAnsi="Trebuchet MS" w:cs="Calibri"/>
          <w:bCs/>
          <w:sz w:val="24"/>
          <w:szCs w:val="24"/>
          <w:lang w:eastAsia="fr-FR"/>
        </w:rPr>
      </w:pP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Denumirea solicitantului :</w:t>
      </w:r>
    </w:p>
    <w:p w:rsid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Titlul proiectului   …………………………………………………………………………………........</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 xml:space="preserve">Data lansării apelului de selecţie de catre </w:t>
      </w:r>
      <w:r>
        <w:rPr>
          <w:rFonts w:ascii="Trebuchet MS" w:hAnsi="Trebuchet MS" w:cs="Calibri"/>
          <w:bCs/>
          <w:sz w:val="24"/>
          <w:szCs w:val="24"/>
          <w:u w:val="single"/>
          <w:lang w:eastAsia="fr-FR"/>
        </w:rPr>
        <w:t>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Data inregistrării proiectului de către GAL………</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u w:val="single"/>
          <w:lang w:eastAsia="fr-FR"/>
        </w:rPr>
      </w:pPr>
      <w:r w:rsidRPr="00BE3AE5">
        <w:rPr>
          <w:rFonts w:ascii="Trebuchet MS" w:hAnsi="Trebuchet MS" w:cs="Calibri"/>
          <w:bCs/>
          <w:sz w:val="24"/>
          <w:szCs w:val="24"/>
          <w:u w:val="single"/>
          <w:lang w:eastAsia="fr-FR"/>
        </w:rPr>
        <w:t>Obiectivul proiectului………………………………………</w:t>
      </w:r>
      <w:r>
        <w:rPr>
          <w:rFonts w:ascii="Trebuchet MS" w:hAnsi="Trebuchet MS" w:cs="Calibri"/>
          <w:bCs/>
          <w:sz w:val="24"/>
          <w:szCs w:val="24"/>
          <w:u w:val="single"/>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u w:val="single"/>
          <w:lang w:eastAsia="fr-FR"/>
        </w:rPr>
        <w:t>Amplasare .....................................................</w:t>
      </w:r>
      <w:r>
        <w:rPr>
          <w:rFonts w:ascii="Trebuchet MS" w:hAnsi="Trebuchet MS" w:cs="Calibri"/>
          <w:bCs/>
          <w:sz w:val="24"/>
          <w:szCs w:val="24"/>
          <w:u w:val="single"/>
          <w:lang w:eastAsia="fr-FR"/>
        </w:rPr>
        <w:t>...........</w:t>
      </w:r>
      <w:r w:rsidRPr="00BE3AE5">
        <w:rPr>
          <w:rFonts w:ascii="Trebuchet MS" w:hAnsi="Trebuchet MS" w:cs="Calibri"/>
          <w:bCs/>
          <w:sz w:val="24"/>
          <w:szCs w:val="24"/>
          <w:u w:val="single"/>
          <w:lang w:eastAsia="fr-FR"/>
        </w:rPr>
        <w:t xml:space="preserve"> (loca</w:t>
      </w:r>
      <w:r>
        <w:rPr>
          <w:rFonts w:ascii="Trebuchet MS" w:hAnsi="Trebuchet MS" w:cs="Calibri"/>
          <w:bCs/>
          <w:sz w:val="24"/>
          <w:szCs w:val="24"/>
          <w:u w:val="single"/>
          <w:lang w:eastAsia="fr-FR"/>
        </w:rPr>
        <w:t>litate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Statutul juridic ………………………………………………………………........</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Date personale (reprezentant legal)</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Nume:………………………………………………………………………....................................</w:t>
      </w:r>
      <w:r>
        <w:rPr>
          <w:rFonts w:ascii="Trebuchet MS" w:hAnsi="Trebuchet MS" w:cs="Calibri"/>
          <w:bCs/>
          <w:sz w:val="24"/>
          <w:szCs w:val="24"/>
          <w:lang w:eastAsia="fr-FR"/>
        </w:rPr>
        <w:t>........</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Prenume:……………...…………………………………………………….......................................</w:t>
      </w:r>
    </w:p>
    <w:p w:rsidR="00BE3AE5" w:rsidRPr="00BE3AE5" w:rsidRDefault="00BE3AE5" w:rsidP="00BE3AE5">
      <w:pPr>
        <w:overflowPunct w:val="0"/>
        <w:autoSpaceDE w:val="0"/>
        <w:autoSpaceDN w:val="0"/>
        <w:adjustRightInd w:val="0"/>
        <w:jc w:val="both"/>
        <w:textAlignment w:val="baseline"/>
        <w:rPr>
          <w:rFonts w:ascii="Trebuchet MS" w:hAnsi="Trebuchet MS" w:cs="Calibri"/>
          <w:bCs/>
          <w:sz w:val="24"/>
          <w:szCs w:val="24"/>
          <w:lang w:eastAsia="fr-FR"/>
        </w:rPr>
      </w:pPr>
      <w:r w:rsidRPr="00BE3AE5">
        <w:rPr>
          <w:rFonts w:ascii="Trebuchet MS" w:hAnsi="Trebuchet MS" w:cs="Calibri"/>
          <w:bCs/>
          <w:sz w:val="24"/>
          <w:szCs w:val="24"/>
          <w:lang w:eastAsia="fr-FR"/>
        </w:rPr>
        <w:t>CNP: ……................................................</w:t>
      </w:r>
    </w:p>
    <w:p w:rsidR="00BE3AE5" w:rsidRPr="00BE3AE5" w:rsidRDefault="00BE3AE5" w:rsidP="00BE3AE5">
      <w:pPr>
        <w:pStyle w:val="Corptext3"/>
        <w:jc w:val="both"/>
        <w:rPr>
          <w:rFonts w:ascii="Trebuchet MS" w:hAnsi="Trebuchet MS" w:cs="Calibri"/>
          <w:b/>
          <w:sz w:val="24"/>
          <w:szCs w:val="24"/>
          <w:lang w:val="ro-RO"/>
        </w:rPr>
      </w:pPr>
      <w:r w:rsidRPr="00BE3AE5">
        <w:rPr>
          <w:rFonts w:ascii="Trebuchet MS" w:hAnsi="Trebuchet MS" w:cs="Calibri"/>
          <w:sz w:val="24"/>
          <w:szCs w:val="24"/>
          <w:lang w:val="ro-RO"/>
        </w:rPr>
        <w:t xml:space="preserve">Funcţia reprezentantului legal </w:t>
      </w:r>
      <w:r w:rsidRPr="00BE3AE5">
        <w:rPr>
          <w:rFonts w:ascii="Trebuchet MS" w:hAnsi="Trebuchet MS" w:cs="Calibri"/>
          <w:b/>
          <w:sz w:val="24"/>
          <w:szCs w:val="24"/>
          <w:lang w:val="ro-RO"/>
        </w:rPr>
        <w:t>al întreprinderii …………………….</w:t>
      </w:r>
      <w:r>
        <w:rPr>
          <w:rFonts w:ascii="Trebuchet MS" w:hAnsi="Trebuchet MS" w:cs="Calibri"/>
          <w:b/>
          <w:sz w:val="24"/>
          <w:szCs w:val="24"/>
          <w:lang w:val="ro-RO"/>
        </w:rPr>
        <w:t>............................</w:t>
      </w:r>
    </w:p>
    <w:p w:rsidR="00BE3AE5" w:rsidRPr="00BE3AE5" w:rsidRDefault="00BE3AE5" w:rsidP="00BE3AE5">
      <w:pPr>
        <w:pStyle w:val="Corptext3"/>
        <w:rPr>
          <w:rFonts w:ascii="Trebuchet MS" w:hAnsi="Trebuchet MS" w:cs="Calibri"/>
          <w:sz w:val="24"/>
          <w:szCs w:val="24"/>
          <w:lang w:val="ro-RO"/>
        </w:rPr>
      </w:pPr>
    </w:p>
    <w:p w:rsidR="00BE3AE5" w:rsidRPr="00BE3AE5" w:rsidRDefault="00BE3AE5" w:rsidP="00BE3AE5">
      <w:pPr>
        <w:pStyle w:val="Corptext3"/>
        <w:rPr>
          <w:rFonts w:ascii="Trebuchet MS" w:hAnsi="Trebuchet MS" w:cs="Calibri"/>
          <w:sz w:val="24"/>
          <w:szCs w:val="24"/>
          <w:lang w:val="ro-RO"/>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BE3AE5" w:rsidRPr="00BE3AE5" w:rsidTr="005D5DB2">
        <w:trPr>
          <w:trHeight w:val="564"/>
        </w:trPr>
        <w:tc>
          <w:tcPr>
            <w:tcW w:w="3122" w:type="pct"/>
            <w:vMerge w:val="restart"/>
            <w:tcBorders>
              <w:top w:val="single" w:sz="4" w:space="0" w:color="auto"/>
            </w:tcBorders>
            <w:shd w:val="clear" w:color="auto" w:fill="auto"/>
            <w:vAlign w:val="center"/>
          </w:tcPr>
          <w:p w:rsidR="00BE3AE5" w:rsidRPr="00BE3AE5" w:rsidRDefault="00BE3AE5" w:rsidP="005D5DB2">
            <w:pPr>
              <w:ind w:right="148"/>
              <w:jc w:val="both"/>
              <w:rPr>
                <w:rFonts w:ascii="Trebuchet MS" w:hAnsi="Trebuchet MS" w:cs="Calibri"/>
                <w:sz w:val="24"/>
                <w:szCs w:val="24"/>
              </w:rPr>
            </w:pPr>
            <w:r w:rsidRPr="00BE3AE5">
              <w:rPr>
                <w:rFonts w:ascii="Trebuchet MS" w:hAnsi="Trebuchet MS" w:cs="Calibri"/>
                <w:sz w:val="24"/>
                <w:szCs w:val="24"/>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Verificare efectuată</w:t>
            </w:r>
          </w:p>
        </w:tc>
      </w:tr>
      <w:tr w:rsidR="00BE3AE5" w:rsidRPr="00BE3AE5" w:rsidTr="005D5DB2">
        <w:trPr>
          <w:trHeight w:val="314"/>
        </w:trPr>
        <w:tc>
          <w:tcPr>
            <w:tcW w:w="3122" w:type="pct"/>
            <w:vMerge/>
            <w:shd w:val="clear" w:color="auto" w:fill="auto"/>
          </w:tcPr>
          <w:p w:rsidR="00BE3AE5" w:rsidRPr="00BE3AE5" w:rsidRDefault="00BE3AE5" w:rsidP="005D5DB2">
            <w:pPr>
              <w:pStyle w:val="Listparagraf"/>
              <w:ind w:left="0"/>
              <w:jc w:val="both"/>
              <w:rPr>
                <w:rFonts w:ascii="Trebuchet MS" w:hAnsi="Trebuchet MS" w:cs="Calibri"/>
                <w:b/>
                <w:bCs/>
                <w:iCs/>
                <w:sz w:val="24"/>
                <w:szCs w:val="24"/>
              </w:rPr>
            </w:pPr>
          </w:p>
        </w:tc>
        <w:tc>
          <w:tcPr>
            <w:tcW w:w="920" w:type="pct"/>
            <w:tcBorders>
              <w:top w:val="single" w:sz="4" w:space="0" w:color="auto"/>
            </w:tcBorders>
            <w:shd w:val="clear" w:color="auto" w:fill="auto"/>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DA</w:t>
            </w:r>
          </w:p>
        </w:tc>
        <w:tc>
          <w:tcPr>
            <w:tcW w:w="958" w:type="pct"/>
            <w:tcBorders>
              <w:top w:val="single" w:sz="4" w:space="0" w:color="auto"/>
            </w:tcBorders>
            <w:vAlign w:val="center"/>
          </w:tcPr>
          <w:p w:rsidR="00BE3AE5" w:rsidRPr="00BE3AE5" w:rsidRDefault="00BE3AE5" w:rsidP="005D5DB2">
            <w:pPr>
              <w:pStyle w:val="Corptext3"/>
              <w:rPr>
                <w:rFonts w:ascii="Trebuchet MS" w:hAnsi="Trebuchet MS"/>
                <w:sz w:val="24"/>
                <w:szCs w:val="24"/>
                <w:lang w:val="en-US"/>
              </w:rPr>
            </w:pPr>
            <w:r w:rsidRPr="00BE3AE5">
              <w:rPr>
                <w:rFonts w:ascii="Trebuchet MS" w:hAnsi="Trebuchet MS"/>
                <w:sz w:val="24"/>
                <w:szCs w:val="24"/>
                <w:lang w:val="en-US"/>
              </w:rPr>
              <w:t xml:space="preserve">NU </w:t>
            </w:r>
          </w:p>
        </w:tc>
      </w:tr>
      <w:tr w:rsidR="00BE3AE5" w:rsidRPr="00BE3AE5" w:rsidTr="005D5DB2">
        <w:trPr>
          <w:trHeight w:val="445"/>
        </w:trPr>
        <w:tc>
          <w:tcPr>
            <w:tcW w:w="3122" w:type="pct"/>
            <w:vMerge/>
            <w:tcBorders>
              <w:bottom w:val="single" w:sz="4" w:space="0" w:color="auto"/>
            </w:tcBorders>
            <w:shd w:val="clear" w:color="auto" w:fill="auto"/>
          </w:tcPr>
          <w:p w:rsidR="00BE3AE5" w:rsidRPr="00BE3AE5" w:rsidRDefault="00BE3AE5" w:rsidP="005D5DB2">
            <w:pPr>
              <w:pStyle w:val="Listparagraf"/>
              <w:ind w:left="0"/>
              <w:jc w:val="both"/>
              <w:rPr>
                <w:rFonts w:ascii="Trebuchet MS" w:hAnsi="Trebuchet MS" w:cs="Calibri"/>
                <w:sz w:val="24"/>
                <w:szCs w:val="24"/>
              </w:rPr>
            </w:pPr>
          </w:p>
        </w:tc>
        <w:tc>
          <w:tcPr>
            <w:tcW w:w="920" w:type="pct"/>
            <w:tcBorders>
              <w:top w:val="single" w:sz="4" w:space="0" w:color="auto"/>
              <w:bottom w:val="single" w:sz="4" w:space="0" w:color="auto"/>
            </w:tcBorders>
            <w:shd w:val="clear" w:color="auto" w:fill="auto"/>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c>
          <w:tcPr>
            <w:tcW w:w="958" w:type="pct"/>
            <w:tcBorders>
              <w:top w:val="single" w:sz="4" w:space="0" w:color="auto"/>
              <w:bottom w:val="single" w:sz="4" w:space="0" w:color="auto"/>
            </w:tcBorders>
            <w:vAlign w:val="center"/>
          </w:tcPr>
          <w:p w:rsidR="00BE3AE5" w:rsidRPr="00BE3AE5" w:rsidRDefault="00BE3AE5" w:rsidP="005D5DB2">
            <w:pPr>
              <w:pStyle w:val="Corptext3"/>
              <w:rPr>
                <w:rFonts w:ascii="Trebuchet MS" w:hAnsi="Trebuchet MS"/>
                <w:b/>
                <w:sz w:val="24"/>
                <w:szCs w:val="24"/>
                <w:lang w:val="en-US"/>
              </w:rPr>
            </w:pPr>
            <w:r w:rsidRPr="00BE3AE5">
              <w:rPr>
                <w:rFonts w:ascii="Trebuchet MS" w:hAnsi="Trebuchet MS"/>
                <w:b/>
                <w:sz w:val="24"/>
                <w:szCs w:val="24"/>
                <w:lang w:val="en-US"/>
              </w:rPr>
              <w:sym w:font="Wingdings" w:char="F06F"/>
            </w:r>
          </w:p>
        </w:tc>
      </w:tr>
    </w:tbl>
    <w:p w:rsidR="00BE3AE5" w:rsidRPr="009851F4" w:rsidRDefault="00BE3AE5" w:rsidP="00BE3AE5">
      <w:pPr>
        <w:pStyle w:val="Corptext3"/>
        <w:rPr>
          <w:rFonts w:ascii="Calibri" w:hAnsi="Calibri" w:cs="Calibri"/>
          <w:sz w:val="22"/>
          <w:szCs w:val="22"/>
          <w:lang w:val="ro-RO"/>
        </w:rPr>
      </w:pPr>
    </w:p>
    <w:p w:rsidR="00BE3AE5" w:rsidRPr="009851F4" w:rsidRDefault="00BE3AE5" w:rsidP="00BE3AE5">
      <w:pPr>
        <w:overflowPunct w:val="0"/>
        <w:autoSpaceDE w:val="0"/>
        <w:autoSpaceDN w:val="0"/>
        <w:adjustRightInd w:val="0"/>
        <w:textAlignment w:val="baseline"/>
        <w:rPr>
          <w:rFonts w:ascii="Calibri" w:hAnsi="Calibri" w:cs="Calibri"/>
          <w:bCs/>
          <w:lang w:eastAsia="fr-FR"/>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sz w:val="24"/>
          <w:szCs w:val="24"/>
        </w:rPr>
        <w:t>VERIFICAREA CRITERIILOR DE ELIGIBILITATE A PROIECTULUI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0"/>
        <w:gridCol w:w="745"/>
        <w:gridCol w:w="796"/>
        <w:gridCol w:w="921"/>
      </w:tblGrid>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247"/>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A. Verificarea eligibilității solicitantului</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w:t>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NU </w:t>
            </w:r>
          </w:p>
        </w:tc>
        <w:tc>
          <w:tcPr>
            <w:tcW w:w="921" w:type="dxa"/>
            <w:tcBorders>
              <w:top w:val="single" w:sz="4" w:space="0" w:color="auto"/>
              <w:left w:val="single" w:sz="4" w:space="0" w:color="auto"/>
              <w:bottom w:val="single" w:sz="4" w:space="0" w:color="auto"/>
              <w:right w:val="single" w:sz="4" w:space="0" w:color="auto"/>
            </w:tcBorders>
            <w:shd w:val="clear" w:color="auto" w:fill="auto"/>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NU ESTE CAZUL</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1. Solicitantul este înregistrat în Registrul debitorilor AFIR atât pentru Programul SAPARD, cât și pentru FEADR?</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2. Solicitantul se regăseşte în Bazele de date privind dubla finanţare?</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4.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din H.G. Nr.226/2015 privind stabilirea cadrului general de implementare a măsurilor programului naţional de dezvoltare rurală cofinanţate din Fondul European Agricol pentru Dezvoltare Rurală şi de la bugetul de stat cu modificarile si completarile ulterioare?</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(solicitantul care se încadrează în prevederile art. 6</w:t>
            </w:r>
            <w:r w:rsidRPr="008941F2">
              <w:rPr>
                <w:rFonts w:ascii="Trebuchet MS" w:eastAsia="Calibri" w:hAnsi="Trebuchet MS" w:cs="Times New Roman"/>
                <w:i/>
                <w:sz w:val="24"/>
                <w:szCs w:val="24"/>
                <w:vertAlign w:val="superscript"/>
              </w:rPr>
              <w:t>1</w:t>
            </w:r>
            <w:r w:rsidRPr="008941F2">
              <w:rPr>
                <w:rFonts w:ascii="Trebuchet MS" w:eastAsia="Calibri" w:hAnsi="Trebuchet MS" w:cs="Times New Roman"/>
                <w:i/>
                <w:sz w:val="24"/>
                <w:szCs w:val="24"/>
              </w:rPr>
              <w:t xml:space="preserve"> poate depune/ redepune doar în sesiunile următoare celei în care a fost depus proiectul selectat pentru finanțare, lansate de GAL - dacă este cazul)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5. Solicitantul este în insolvență sau incapacitate de plată?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rPr>
          <w:trHeight w:val="74"/>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Secțiune aplicabilă doar beneficiarilor persoane juridice de drept privat cu scop patrimonial</w:t>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așa cum acestea sunt definite în Regulamantul (UE) nr. 702/ 2014?</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30"/>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7. Solicitantul respectă regula  privind cumulul ajutoarelor de stat?</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814"/>
        </w:trPr>
        <w:tc>
          <w:tcPr>
            <w:tcW w:w="9242"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b/>
                <w:sz w:val="24"/>
                <w:szCs w:val="24"/>
              </w:rPr>
              <w:t>B.Verificarea condițiilor de eligibilitate ale proiectului</w:t>
            </w: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 Solicitantul trebuie să se încadreze în categoria beneficiarilor eligibili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EG2 Investiția se încadrează în cel puțin una dintre acțiunile eligibile din fișa măsurii din SDL?</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EG3 Solicitantul trebuie să se angajeze că va asigura mentenanța investiției pe o perioadă de minimum 5 ani de la data ultimei plaţi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C36175">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EG4 Investiția trebuie să demonstreze necesitatea, oportunitatea și potențialul economic al acesteia </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shd w:val="clear" w:color="auto" w:fill="A6A6A6"/>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r w:rsidR="008941F2" w:rsidRPr="008941F2" w:rsidTr="005D5DB2">
        <w:trPr>
          <w:trHeight w:val="375"/>
        </w:trPr>
        <w:tc>
          <w:tcPr>
            <w:tcW w:w="9242" w:type="dxa"/>
            <w:gridSpan w:val="4"/>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i/>
                <w:sz w:val="24"/>
                <w:szCs w:val="24"/>
              </w:rPr>
              <w:t>Secțiuni specifice</w:t>
            </w:r>
          </w:p>
        </w:tc>
      </w:tr>
      <w:tr w:rsidR="008941F2" w:rsidRPr="008941F2" w:rsidTr="00C36175">
        <w:trPr>
          <w:trHeight w:val="37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EG5 Investiția trebuie să respecte Planul Urbanistic General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(doar pentru proiectele care prevăd investiții pentru care se prezintă certificatul de urbanism)</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EG7 Investiția în sistemul de alimentare cu apă trebuie să se realizeze în mod obligatoriu împreună cu rețeaua de apă uzată, dacă aceasta nu există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apă/ apă uzată)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EG8 Solicitantul investiţiilor trebuie să facă dovada proprietății terenului/ administrării în cazul domeniului public al statului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EG9 Investiția va fi precedată de o evaluare a impactului preconizat asupra mediului dacă aceasta poate avea efecte negative asupra mediului, în conformitate cu legislația în vigoare, menționată în cap. 8.1 din PNDR 2014-2020.</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 silvică și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29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EG10  Investiția trebuie să fie racordată la un drum existent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EG11 </w:t>
            </w:r>
            <w:r w:rsidRPr="008941F2">
              <w:rPr>
                <w:rFonts w:ascii="Trebuchet MS" w:eastAsia="Calibri" w:hAnsi="Trebuchet MS" w:cs="Times New Roman"/>
                <w:color w:val="000000"/>
                <w:sz w:val="24"/>
                <w:szCs w:val="24"/>
              </w:rPr>
              <w:t>Solicitantul trebuie să facă dovada faptului că investiția se regăsește în amenajamentul silvic, iar în cazul modernizării drumului forestier, acesta să se regăsească în inventarul deținătorului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color w:val="000000"/>
                <w:sz w:val="24"/>
                <w:szCs w:val="24"/>
              </w:rPr>
              <w:t xml:space="preserve">EG12 </w:t>
            </w:r>
            <w:r w:rsidRPr="008941F2">
              <w:rPr>
                <w:rFonts w:ascii="Trebuchet MS" w:eastAsia="Calibri" w:hAnsi="Trebuchet MS" w:cs="Times New Roman"/>
                <w:color w:val="000000"/>
                <w:sz w:val="24"/>
                <w:szCs w:val="24"/>
              </w:rPr>
              <w:t>Solicitantul trebuie să facă dovada că prin investiţia în drumuri forestiere, acestea vor fi deschise publicului în mod gratuit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silvică)</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1194"/>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EG13 Investiția  este  în  conformitate  cu  planurile  de  gestionare  a  bazinelor  hidrografice aferente Directivei </w:t>
            </w:r>
            <w:r w:rsidRPr="008941F2">
              <w:rPr>
                <w:rFonts w:ascii="Trebuchet MS" w:eastAsia="Calibri" w:hAnsi="Trebuchet MS" w:cs="Times New Roman"/>
                <w:sz w:val="24"/>
                <w:szCs w:val="24"/>
              </w:rPr>
              <w:lastRenderedPageBreak/>
              <w:t>Cadru Apă pentru suprafețele vizate și cu programul relevant de măsuri, dacă este cazul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EG14 Investiția prevede contorizarea apei.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EG15 </w:t>
            </w:r>
            <w:r w:rsidRPr="008941F2">
              <w:rPr>
                <w:rFonts w:ascii="Trebuchet MS" w:eastAsia="Calibri" w:hAnsi="Trebuchet MS" w:cs="Times New Roman"/>
                <w:color w:val="000000"/>
                <w:sz w:val="24"/>
                <w:szCs w:val="24"/>
              </w:rPr>
              <w:t>Investiț</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pacing w:val="1"/>
                <w:sz w:val="24"/>
                <w:szCs w:val="24"/>
              </w:rPr>
              <w:t>v</w:t>
            </w:r>
            <w:r w:rsidRPr="008941F2">
              <w:rPr>
                <w:rFonts w:ascii="Trebuchet MS" w:eastAsia="Calibri" w:hAnsi="Trebuchet MS" w:cs="Times New Roman"/>
                <w:color w:val="000000"/>
                <w:sz w:val="24"/>
                <w:szCs w:val="24"/>
              </w:rPr>
              <w:t>izează</w:t>
            </w:r>
            <w:r w:rsidRPr="008941F2">
              <w:rPr>
                <w:rFonts w:ascii="Trebuchet MS" w:eastAsia="Calibri" w:hAnsi="Trebuchet MS" w:cs="Times New Roman"/>
                <w:color w:val="000000"/>
                <w:spacing w:val="18"/>
                <w:sz w:val="24"/>
                <w:szCs w:val="24"/>
              </w:rPr>
              <w:t xml:space="preserve"> </w:t>
            </w:r>
            <w:r w:rsidRPr="008941F2">
              <w:rPr>
                <w:rFonts w:ascii="Trebuchet MS" w:eastAsia="Calibri" w:hAnsi="Trebuchet MS" w:cs="Times New Roman"/>
                <w:color w:val="000000"/>
                <w:sz w:val="24"/>
                <w:szCs w:val="24"/>
              </w:rPr>
              <w:t>o</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sup</w:t>
            </w:r>
            <w:r w:rsidRPr="008941F2">
              <w:rPr>
                <w:rFonts w:ascii="Trebuchet MS" w:eastAsia="Calibri" w:hAnsi="Trebuchet MS" w:cs="Times New Roman"/>
                <w:color w:val="000000"/>
                <w:spacing w:val="2"/>
                <w:sz w:val="24"/>
                <w:szCs w:val="24"/>
              </w:rPr>
              <w:t>r</w:t>
            </w:r>
            <w:r w:rsidRPr="008941F2">
              <w:rPr>
                <w:rFonts w:ascii="Trebuchet MS" w:eastAsia="Calibri" w:hAnsi="Trebuchet MS" w:cs="Times New Roman"/>
                <w:color w:val="000000"/>
                <w:sz w:val="24"/>
                <w:szCs w:val="24"/>
              </w:rPr>
              <w:t>afață</w:t>
            </w:r>
            <w:r w:rsidRPr="008941F2">
              <w:rPr>
                <w:rFonts w:ascii="Trebuchet MS" w:eastAsia="Calibri" w:hAnsi="Trebuchet MS" w:cs="Times New Roman"/>
                <w:color w:val="000000"/>
                <w:spacing w:val="21"/>
                <w:sz w:val="24"/>
                <w:szCs w:val="24"/>
              </w:rPr>
              <w:t xml:space="preserve"> </w:t>
            </w:r>
            <w:r w:rsidRPr="008941F2">
              <w:rPr>
                <w:rFonts w:ascii="Trebuchet MS" w:eastAsia="Calibri" w:hAnsi="Trebuchet MS" w:cs="Times New Roman"/>
                <w:color w:val="000000"/>
                <w:sz w:val="24"/>
                <w:szCs w:val="24"/>
              </w:rPr>
              <w:t>i</w:t>
            </w:r>
            <w:r w:rsidRPr="008941F2">
              <w:rPr>
                <w:rFonts w:ascii="Trebuchet MS" w:eastAsia="Calibri" w:hAnsi="Trebuchet MS" w:cs="Times New Roman"/>
                <w:color w:val="000000"/>
                <w:spacing w:val="1"/>
                <w:sz w:val="24"/>
                <w:szCs w:val="24"/>
              </w:rPr>
              <w:t>d</w:t>
            </w:r>
            <w:r w:rsidRPr="008941F2">
              <w:rPr>
                <w:rFonts w:ascii="Trebuchet MS" w:eastAsia="Calibri" w:hAnsi="Trebuchet MS" w:cs="Times New Roman"/>
                <w:color w:val="000000"/>
                <w:sz w:val="24"/>
                <w:szCs w:val="24"/>
              </w:rPr>
              <w:t>e</w:t>
            </w:r>
            <w:r w:rsidRPr="008941F2">
              <w:rPr>
                <w:rFonts w:ascii="Trebuchet MS" w:eastAsia="Calibri" w:hAnsi="Trebuchet MS" w:cs="Times New Roman"/>
                <w:color w:val="000000"/>
                <w:spacing w:val="1"/>
                <w:sz w:val="24"/>
                <w:szCs w:val="24"/>
              </w:rPr>
              <w:t>n</w:t>
            </w:r>
            <w:r w:rsidRPr="008941F2">
              <w:rPr>
                <w:rFonts w:ascii="Trebuchet MS" w:eastAsia="Calibri" w:hAnsi="Trebuchet MS" w:cs="Times New Roman"/>
                <w:color w:val="000000"/>
                <w:sz w:val="24"/>
                <w:szCs w:val="24"/>
              </w:rPr>
              <w:t>t</w:t>
            </w:r>
            <w:r w:rsidRPr="008941F2">
              <w:rPr>
                <w:rFonts w:ascii="Trebuchet MS" w:eastAsia="Calibri" w:hAnsi="Trebuchet MS" w:cs="Times New Roman"/>
                <w:color w:val="000000"/>
                <w:spacing w:val="-2"/>
                <w:sz w:val="24"/>
                <w:szCs w:val="24"/>
              </w:rPr>
              <w:t>i</w:t>
            </w:r>
            <w:r w:rsidRPr="008941F2">
              <w:rPr>
                <w:rFonts w:ascii="Trebuchet MS" w:eastAsia="Calibri" w:hAnsi="Trebuchet MS" w:cs="Times New Roman"/>
                <w:color w:val="000000"/>
                <w:sz w:val="24"/>
                <w:szCs w:val="24"/>
              </w:rPr>
              <w:t>f</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cată</w:t>
            </w:r>
            <w:r w:rsidRPr="008941F2">
              <w:rPr>
                <w:rFonts w:ascii="Trebuchet MS" w:eastAsia="Calibri" w:hAnsi="Trebuchet MS" w:cs="Times New Roman"/>
                <w:color w:val="000000"/>
                <w:spacing w:val="26"/>
                <w:sz w:val="24"/>
                <w:szCs w:val="24"/>
              </w:rPr>
              <w:t xml:space="preserve"> </w:t>
            </w:r>
            <w:r w:rsidRPr="008941F2">
              <w:rPr>
                <w:rFonts w:ascii="Trebuchet MS" w:eastAsia="Calibri" w:hAnsi="Trebuchet MS" w:cs="Times New Roman"/>
                <w:color w:val="000000"/>
                <w:spacing w:val="1"/>
                <w:sz w:val="24"/>
                <w:szCs w:val="24"/>
              </w:rPr>
              <w:t>c</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7"/>
                <w:sz w:val="24"/>
                <w:szCs w:val="24"/>
              </w:rPr>
              <w:t xml:space="preserve"> </w:t>
            </w:r>
            <w:r w:rsidRPr="008941F2">
              <w:rPr>
                <w:rFonts w:ascii="Trebuchet MS" w:eastAsia="Calibri" w:hAnsi="Trebuchet MS" w:cs="Times New Roman"/>
                <w:color w:val="000000"/>
                <w:sz w:val="24"/>
                <w:szCs w:val="24"/>
              </w:rPr>
              <w:t>v</w:t>
            </w:r>
            <w:r w:rsidRPr="008941F2">
              <w:rPr>
                <w:rFonts w:ascii="Trebuchet MS" w:eastAsia="Calibri" w:hAnsi="Trebuchet MS" w:cs="Times New Roman"/>
                <w:color w:val="000000"/>
                <w:spacing w:val="1"/>
                <w:sz w:val="24"/>
                <w:szCs w:val="24"/>
              </w:rPr>
              <w:t>i</w:t>
            </w:r>
            <w:r w:rsidRPr="008941F2">
              <w:rPr>
                <w:rFonts w:ascii="Trebuchet MS" w:eastAsia="Calibri" w:hAnsi="Trebuchet MS" w:cs="Times New Roman"/>
                <w:color w:val="000000"/>
                <w:sz w:val="24"/>
                <w:szCs w:val="24"/>
              </w:rPr>
              <w:t>a</w:t>
            </w:r>
            <w:r w:rsidRPr="008941F2">
              <w:rPr>
                <w:rFonts w:ascii="Trebuchet MS" w:eastAsia="Calibri" w:hAnsi="Trebuchet MS" w:cs="Times New Roman"/>
                <w:color w:val="000000"/>
                <w:spacing w:val="1"/>
                <w:sz w:val="24"/>
                <w:szCs w:val="24"/>
              </w:rPr>
              <w:t>bi</w:t>
            </w:r>
            <w:r w:rsidRPr="008941F2">
              <w:rPr>
                <w:rFonts w:ascii="Trebuchet MS" w:eastAsia="Calibri" w:hAnsi="Trebuchet MS" w:cs="Times New Roman"/>
                <w:color w:val="000000"/>
                <w:spacing w:val="-2"/>
                <w:sz w:val="24"/>
                <w:szCs w:val="24"/>
              </w:rPr>
              <w:t>l</w:t>
            </w:r>
            <w:r w:rsidRPr="008941F2">
              <w:rPr>
                <w:rFonts w:ascii="Trebuchet MS" w:eastAsia="Calibri" w:hAnsi="Trebuchet MS" w:cs="Times New Roman"/>
                <w:color w:val="000000"/>
                <w:sz w:val="24"/>
                <w:szCs w:val="24"/>
              </w:rPr>
              <w:t>ă</w:t>
            </w:r>
            <w:r w:rsidRPr="008941F2">
              <w:rPr>
                <w:rFonts w:ascii="Trebuchet MS" w:eastAsia="Calibri" w:hAnsi="Trebuchet MS" w:cs="Times New Roman"/>
                <w:color w:val="000000"/>
                <w:spacing w:val="17"/>
                <w:sz w:val="24"/>
                <w:szCs w:val="24"/>
              </w:rPr>
              <w:t xml:space="preserve"> </w:t>
            </w:r>
            <w:r w:rsidRPr="008941F2">
              <w:rPr>
                <w:rFonts w:ascii="Trebuchet MS" w:eastAsia="Calibri" w:hAnsi="Trebuchet MS" w:cs="Times New Roman"/>
                <w:color w:val="000000"/>
                <w:sz w:val="24"/>
                <w:szCs w:val="24"/>
              </w:rPr>
              <w:t>în</w:t>
            </w:r>
            <w:r w:rsidRPr="008941F2">
              <w:rPr>
                <w:rFonts w:ascii="Trebuchet MS" w:eastAsia="Calibri" w:hAnsi="Trebuchet MS" w:cs="Times New Roman"/>
                <w:color w:val="000000"/>
                <w:spacing w:val="8"/>
                <w:sz w:val="24"/>
                <w:szCs w:val="24"/>
              </w:rPr>
              <w:t xml:space="preserve"> </w:t>
            </w:r>
            <w:r w:rsidRPr="008941F2">
              <w:rPr>
                <w:rFonts w:ascii="Trebuchet MS" w:eastAsia="Calibri" w:hAnsi="Trebuchet MS" w:cs="Times New Roman"/>
                <w:sz w:val="24"/>
                <w:szCs w:val="24"/>
              </w:rPr>
              <w:t>Programul Naţional de Reabilitare a Infrastructurii Principale de Irigaţii din România</w:t>
            </w:r>
            <w:r w:rsidRPr="008941F2">
              <w:rPr>
                <w:rFonts w:ascii="Trebuchet MS" w:eastAsia="Calibri" w:hAnsi="Trebuchet MS" w:cs="Times New Roman"/>
                <w:color w:val="000000"/>
                <w:w w:val="102"/>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color w:val="000000"/>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sz w:val="24"/>
                <w:szCs w:val="24"/>
              </w:rPr>
              <w:t>EG16  Sistemul  de  irigații prevăzut prin proiect trebuie să  fie  racordat  la  o infrastructură principală funcțională.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EG17  Introducerea investiției din patrimoniul cultural în circuitul turistic, la finalizarea acesteia</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c>
        <w:tc>
          <w:tcPr>
            <w:tcW w:w="745"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rPr>
          <w:trHeight w:val="585"/>
        </w:trPr>
        <w:tc>
          <w:tcPr>
            <w:tcW w:w="9242" w:type="dxa"/>
            <w:gridSpan w:val="4"/>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 Verificarea criteriilor de eligibilitate suplimentare stabilite de către GAL</w:t>
            </w:r>
          </w:p>
        </w:tc>
      </w:tr>
      <w:tr w:rsidR="008941F2"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8941F2" w:rsidRPr="008941F2" w:rsidRDefault="008941F2" w:rsidP="003301D9">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EG18 </w:t>
            </w:r>
            <w:r w:rsidR="00885218">
              <w:rPr>
                <w:rFonts w:ascii="Trebuchet MS" w:eastAsia="Calibri" w:hAnsi="Trebuchet MS" w:cs="Times New Roman"/>
                <w:sz w:val="24"/>
                <w:szCs w:val="24"/>
              </w:rPr>
              <w:t>Investitia sa se realizeze in teritoriul LEADER</w:t>
            </w:r>
            <w:r w:rsidR="001532A0">
              <w:rPr>
                <w:rFonts w:ascii="Trebuchet MS" w:hAnsi="Trebuchet MS" w:cs="Calibri-Italic"/>
                <w:iCs/>
                <w:sz w:val="24"/>
                <w:szCs w:val="24"/>
              </w:rPr>
              <w:t>(teritoriul GAL Tara Secaselor Alba-Sibiu)</w:t>
            </w:r>
          </w:p>
        </w:tc>
        <w:tc>
          <w:tcPr>
            <w:tcW w:w="745"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1532A0" w:rsidRPr="008941F2" w:rsidTr="00C36175">
        <w:trPr>
          <w:trHeight w:val="585"/>
        </w:trPr>
        <w:tc>
          <w:tcPr>
            <w:tcW w:w="6780" w:type="dxa"/>
            <w:tcBorders>
              <w:top w:val="single" w:sz="4" w:space="0" w:color="auto"/>
              <w:left w:val="single" w:sz="4" w:space="0" w:color="auto"/>
              <w:bottom w:val="single" w:sz="4" w:space="0" w:color="auto"/>
              <w:right w:val="single" w:sz="4" w:space="0" w:color="auto"/>
            </w:tcBorders>
          </w:tcPr>
          <w:p w:rsidR="001532A0" w:rsidRPr="001532A0" w:rsidRDefault="009D1207" w:rsidP="001532A0">
            <w:pPr>
              <w:autoSpaceDE w:val="0"/>
              <w:autoSpaceDN w:val="0"/>
              <w:adjustRightInd w:val="0"/>
              <w:spacing w:after="0" w:line="240" w:lineRule="auto"/>
              <w:jc w:val="both"/>
              <w:rPr>
                <w:rFonts w:ascii="Trebuchet MS" w:hAnsi="Trebuchet MS" w:cs="Calibri"/>
                <w:sz w:val="24"/>
                <w:szCs w:val="24"/>
              </w:rPr>
            </w:pPr>
            <w:r>
              <w:rPr>
                <w:rFonts w:ascii="Trebuchet MS" w:hAnsi="Trebuchet MS" w:cs="Calibri"/>
                <w:sz w:val="24"/>
                <w:szCs w:val="24"/>
              </w:rPr>
              <w:t>EG 19</w:t>
            </w:r>
            <w:r w:rsidR="001532A0">
              <w:rPr>
                <w:rFonts w:ascii="Trebuchet MS" w:hAnsi="Trebuchet MS" w:cs="Calibri"/>
                <w:sz w:val="24"/>
                <w:szCs w:val="24"/>
              </w:rPr>
              <w:t xml:space="preserve"> </w:t>
            </w:r>
            <w:r w:rsidR="001532A0" w:rsidRPr="001532A0">
              <w:rPr>
                <w:rFonts w:ascii="Trebuchet MS" w:hAnsi="Trebuchet MS" w:cs="Calibri"/>
                <w:sz w:val="24"/>
                <w:szCs w:val="24"/>
              </w:rPr>
              <w:t>Investiția trebuie sa fie în corelare cu strategia de dezvoltare locală și/sau județană aprobată.</w:t>
            </w:r>
          </w:p>
          <w:p w:rsidR="001532A0" w:rsidRDefault="001532A0" w:rsidP="001532A0">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tc>
        <w:tc>
          <w:tcPr>
            <w:tcW w:w="745"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796"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921" w:type="dxa"/>
            <w:tcBorders>
              <w:top w:val="single" w:sz="4" w:space="0" w:color="auto"/>
              <w:left w:val="single" w:sz="4" w:space="0" w:color="auto"/>
              <w:bottom w:val="single" w:sz="4" w:space="0" w:color="auto"/>
              <w:right w:val="single" w:sz="4" w:space="0" w:color="auto"/>
            </w:tcBorders>
            <w:vAlign w:val="center"/>
          </w:tcPr>
          <w:p w:rsidR="001532A0" w:rsidRPr="008941F2" w:rsidRDefault="001532A0" w:rsidP="001532A0">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8941F2" w:rsidRPr="001532A0" w:rsidRDefault="008941F2" w:rsidP="008941F2">
      <w:pPr>
        <w:spacing w:before="120" w:after="120" w:line="240" w:lineRule="auto"/>
        <w:jc w:val="both"/>
        <w:rPr>
          <w:rFonts w:ascii="Trebuchet MS" w:eastAsia="Times New Roman" w:hAnsi="Trebuchet MS" w:cs="Times New Roman"/>
          <w:color w:val="FF0000"/>
          <w:sz w:val="24"/>
          <w:szCs w:val="24"/>
          <w:u w:val="single"/>
          <w:lang w:val="x-none" w:eastAsia="x-none"/>
        </w:rPr>
      </w:pPr>
      <w:r w:rsidRPr="001532A0">
        <w:rPr>
          <w:rFonts w:ascii="Trebuchet MS" w:eastAsia="Times New Roman" w:hAnsi="Trebuchet MS" w:cs="Times New Roman"/>
          <w:color w:val="FF0000"/>
          <w:sz w:val="24"/>
          <w:szCs w:val="24"/>
          <w:u w:val="single"/>
          <w:lang w:val="x-none" w:eastAsia="x-none"/>
        </w:rPr>
        <w:t xml:space="preserve">Atenție! </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r w:rsidRPr="001532A0">
        <w:rPr>
          <w:rFonts w:ascii="Trebuchet MS" w:eastAsia="Times New Roman" w:hAnsi="Trebuchet MS" w:cs="Calibri"/>
          <w:i/>
          <w:color w:val="FF0000"/>
          <w:sz w:val="24"/>
          <w:szCs w:val="24"/>
          <w:lang w:val="x-none" w:eastAsia="x-none"/>
        </w:rPr>
        <w:t>Se</w:t>
      </w:r>
      <w:r w:rsidRPr="001532A0">
        <w:rPr>
          <w:rFonts w:ascii="Trebuchet MS" w:eastAsia="Calibri" w:hAnsi="Trebuchet MS" w:cs="Times New Roman"/>
          <w:i/>
          <w:color w:val="FF0000"/>
          <w:sz w:val="24"/>
          <w:szCs w:val="24"/>
          <w:lang w:val="x-none" w:eastAsia="x-none"/>
        </w:rPr>
        <w:t xml:space="preserve"> va prelua matricea de verificare a Bugetului indicativ și a Planului Financiar</w:t>
      </w:r>
      <w:r w:rsidRPr="001532A0">
        <w:rPr>
          <w:rFonts w:ascii="Trebuchet MS" w:eastAsia="Times New Roman" w:hAnsi="Trebuchet MS" w:cs="Times New Roman"/>
          <w:i/>
          <w:color w:val="FF0000"/>
          <w:sz w:val="24"/>
          <w:szCs w:val="24"/>
          <w:lang w:val="x-none" w:eastAsia="x-none"/>
        </w:rPr>
        <w:t xml:space="preserve"> din formularul aferent sub-măsurii din PNDR cu investiții similare, în vigoare la momentul realizării verificării</w:t>
      </w:r>
      <w:r w:rsidRPr="001532A0">
        <w:rPr>
          <w:rFonts w:ascii="Trebuchet MS" w:eastAsia="Times New Roman" w:hAnsi="Trebuchet MS" w:cs="Calibri"/>
          <w:i/>
          <w:color w:val="FF0000"/>
          <w:sz w:val="24"/>
          <w:szCs w:val="24"/>
          <w:lang w:val="x-none" w:eastAsia="x-none"/>
        </w:rPr>
        <w:t>.</w:t>
      </w:r>
    </w:p>
    <w:p w:rsidR="008941F2" w:rsidRPr="001532A0" w:rsidRDefault="008941F2" w:rsidP="008941F2">
      <w:pPr>
        <w:spacing w:before="120" w:after="120" w:line="240" w:lineRule="auto"/>
        <w:jc w:val="both"/>
        <w:rPr>
          <w:rFonts w:ascii="Trebuchet MS" w:eastAsia="Times New Roman" w:hAnsi="Trebuchet MS" w:cs="Times New Roman"/>
          <w:i/>
          <w:color w:val="FF0000"/>
          <w:sz w:val="24"/>
          <w:szCs w:val="24"/>
          <w:lang w:val="x-none"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1"/>
        <w:gridCol w:w="1061"/>
        <w:gridCol w:w="82"/>
        <w:gridCol w:w="484"/>
        <w:gridCol w:w="484"/>
        <w:gridCol w:w="858"/>
      </w:tblGrid>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C. Verificarea bugetului indicativ</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w:t>
            </w:r>
          </w:p>
        </w:tc>
        <w:tc>
          <w:tcPr>
            <w:tcW w:w="4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Nu este cazul</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1 Informaţiile furnizate în cadrul bugetului indicativ din cererea de finanţare sunt corecte şi sunt în conformitate cu devizul general şi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Da cu diferenţe*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 * Se completează în cazul în care expertul constată diferenţe faţă de bugetul prezentat de  solicitant în cererea de finanţare față de bugetule anexate proiectelor.</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Verificarea corectitudinii ratei de schimb. Rata de conversie între Euro şi moneda naţională pentru România este cea publicată de Banca Central Europeană pe Internet la adresa : </w:t>
            </w:r>
            <w:hyperlink r:id="rId14"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rPr>
              <w:t xml:space="preserve"> (se anexează pagina conţinând cursul BCE din data întocmirii  Studiului de fezabilitate/ Documentația de Avizare a Lucrărilor de Intervenții):</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Sunt investiţiile eligibile în conformitate cu specificațiile sub-măsurii?</w:t>
            </w:r>
          </w:p>
        </w:tc>
        <w:tc>
          <w:tcPr>
            <w:tcW w:w="259"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p w:rsidR="008941F2" w:rsidRPr="008941F2" w:rsidRDefault="008941F2" w:rsidP="008941F2">
            <w:pPr>
              <w:pBdr>
                <w:left w:val="single" w:sz="8" w:space="0" w:color="auto"/>
              </w:pBdr>
              <w:spacing w:before="120" w:after="120" w:line="240" w:lineRule="auto"/>
              <w:rPr>
                <w:rFonts w:ascii="Trebuchet MS" w:eastAsia="Calibri" w:hAnsi="Trebuchet MS" w:cs="Times New Roman"/>
                <w:b/>
                <w:i/>
                <w:sz w:val="24"/>
                <w:szCs w:val="24"/>
              </w:rPr>
            </w:pPr>
            <w:r w:rsidRPr="008941F2">
              <w:rPr>
                <w:rFonts w:ascii="Trebuchet MS" w:eastAsia="Calibri" w:hAnsi="Trebuchet MS" w:cs="Times New Roman"/>
                <w:b/>
                <w:i/>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rPr>
              <w:t xml:space="preserve"> Cheltuielile diverse şi neprevăzute (Cap. 5.3) din Bugetul indicativ sunt încadrate în rubrica neeligibil ?</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pacing w:val="-4"/>
                <w:sz w:val="24"/>
                <w:szCs w:val="24"/>
              </w:rPr>
            </w:pPr>
            <w:r w:rsidRPr="008941F2">
              <w:rPr>
                <w:rFonts w:ascii="Trebuchet MS" w:eastAsia="Calibri" w:hAnsi="Trebuchet MS" w:cs="Times New Roman"/>
                <w:b/>
                <w:sz w:val="24"/>
                <w:szCs w:val="24"/>
              </w:rPr>
              <w:t>6</w:t>
            </w:r>
            <w:r w:rsidRPr="008941F2">
              <w:rPr>
                <w:rFonts w:ascii="Trebuchet MS" w:eastAsia="Calibri" w:hAnsi="Trebuchet MS" w:cs="Times New Roman"/>
                <w:sz w:val="24"/>
                <w:szCs w:val="24"/>
              </w:rPr>
              <w:t>. TVA-ul este corect încadrat în coloana cheltuielilor neeligibile/eligibile?.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 xml:space="preserve">D. Verificarea rezonabilităţii preţurilor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Categoria de bunuri se regăseşte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pacing w:val="-4"/>
                <w:sz w:val="24"/>
                <w:szCs w:val="24"/>
                <w:lang w:val="pt-BR"/>
              </w:rPr>
              <w:t>Dacă la pct. 4.1 răspunsul este ”DA”, sunt ataşate extrasele tipărite din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lang w:val="it-IT"/>
              </w:rPr>
              <w:t xml:space="preserve"> Dacă la pct. 4.1. răspunsul este </w:t>
            </w:r>
            <w:r w:rsidRPr="008941F2">
              <w:rPr>
                <w:rFonts w:ascii="Trebuchet MS" w:eastAsia="Calibri" w:hAnsi="Trebuchet MS" w:cs="Times New Roman"/>
                <w:spacing w:val="-4"/>
                <w:sz w:val="24"/>
                <w:szCs w:val="24"/>
                <w:lang w:val="pt-BR"/>
              </w:rPr>
              <w:t>”DA”</w:t>
            </w:r>
            <w:r w:rsidRPr="008941F2">
              <w:rPr>
                <w:rFonts w:ascii="Trebuchet MS" w:eastAsia="Calibri" w:hAnsi="Trebuchet MS" w:cs="Times New Roman"/>
                <w:sz w:val="24"/>
                <w:szCs w:val="24"/>
                <w:lang w:val="it-IT"/>
              </w:rPr>
              <w:t>, preţurile utilizate pentru bunuri se încadrează în maximul prevăzut în Baza de Date?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Pentru lucrări, există în Studiul de Fezabilitate/ Documentația de Avizare a Lucrărilor de Intervenții declaraţia proiectantului semnată şi ştampilată privind sursa de preţuri</w:t>
            </w:r>
            <w:r w:rsidRPr="008941F2">
              <w:rPr>
                <w:rFonts w:ascii="Trebuchet MS" w:eastAsia="Calibri" w:hAnsi="Trebuchet MS" w:cs="Times New Roman"/>
                <w:spacing w:val="-10"/>
                <w:sz w:val="24"/>
                <w:szCs w:val="24"/>
                <w:lang w:val="pt-BR"/>
              </w:rPr>
              <w:t>?</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5</w:t>
            </w:r>
            <w:r w:rsidRPr="008941F2">
              <w:rPr>
                <w:rFonts w:ascii="Trebuchet MS" w:eastAsia="Calibri" w:hAnsi="Trebuchet MS" w:cs="Times New Roman"/>
                <w:sz w:val="24"/>
                <w:szCs w:val="24"/>
                <w:lang w:val="pt-BR"/>
              </w:rPr>
              <w:t xml:space="preserve"> </w:t>
            </w:r>
            <w:r w:rsidRPr="008941F2">
              <w:rPr>
                <w:rFonts w:ascii="Trebuchet MS" w:eastAsia="Calibri" w:hAnsi="Trebuchet MS" w:cs="Times New Roman"/>
                <w:sz w:val="24"/>
                <w:szCs w:val="24"/>
                <w:lang w:val="it-IT"/>
              </w:rPr>
              <w:t xml:space="preserve">La fundamentarea costului investiţiei de bază s-a ţinut cont de </w:t>
            </w:r>
            <w:r w:rsidRPr="008941F2">
              <w:rPr>
                <w:rFonts w:ascii="Trebuchet MS" w:eastAsia="Calibri" w:hAnsi="Trebuchet MS" w:cs="Times New Roman"/>
                <w:spacing w:val="-10"/>
                <w:sz w:val="24"/>
                <w:szCs w:val="24"/>
              </w:rPr>
              <w:t xml:space="preserve">standardul de cost stabilit prin HG nr.363/2010, cu modificările și completările ulterioare </w:t>
            </w:r>
            <w:r w:rsidRPr="008941F2">
              <w:rPr>
                <w:rFonts w:ascii="Trebuchet MS" w:eastAsia="Calibri" w:hAnsi="Trebuchet MS" w:cs="Times New Roman"/>
                <w:sz w:val="24"/>
                <w:szCs w:val="24"/>
                <w:lang w:val="it-IT"/>
              </w:rPr>
              <w:t xml:space="preserve">, sau Ordinului Ministerului Culturii și Cultelor nr. 2.260/22.06.2006 privind precizarea indicatoarelor de norme de </w:t>
            </w:r>
            <w:r w:rsidRPr="008941F2">
              <w:rPr>
                <w:rFonts w:ascii="Trebuchet MS" w:eastAsia="Calibri" w:hAnsi="Trebuchet MS" w:cs="Times New Roman"/>
                <w:sz w:val="24"/>
                <w:szCs w:val="24"/>
                <w:lang w:val="it-IT"/>
              </w:rPr>
              <w:lastRenderedPageBreak/>
              <w:t>deviz pentru ofertare și decontarea situațiilor de lucrări de consolidare și restaurare-conservare a monumentelor istorice?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5000"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E. Verificarea Planului Financiar </w:t>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w:t>
            </w:r>
            <w:r w:rsidRPr="008941F2">
              <w:rPr>
                <w:rFonts w:ascii="Trebuchet MS" w:eastAsia="Calibri" w:hAnsi="Trebuchet MS" w:cs="Times New Roman"/>
                <w:sz w:val="24"/>
                <w:szCs w:val="24"/>
              </w:rPr>
              <w:t>Planul financiar este corect completat şi respectă gradul de intervenţie publică stabilit de GAL prin fișa măsurii din SDL, fără a depăși:</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90%</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generatoare de venit cu utilitate publică –100%</w:t>
            </w:r>
          </w:p>
          <w:p w:rsidR="008941F2" w:rsidRPr="008941F2" w:rsidRDefault="008941F2" w:rsidP="008941F2">
            <w:pPr>
              <w:spacing w:before="120" w:after="120" w:line="240" w:lineRule="auto"/>
              <w:contextualSpacing/>
              <w:jc w:val="both"/>
              <w:rPr>
                <w:rFonts w:ascii="Trebuchet MS" w:eastAsia="Calibri" w:hAnsi="Trebuchet MS" w:cs="Times New Roman"/>
                <w:b/>
                <w:spacing w:val="-6"/>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pentru operațiunile negeneratoare de venit: 100%</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spacing w:val="-10"/>
                <w:sz w:val="24"/>
                <w:szCs w:val="24"/>
              </w:rPr>
              <w:t xml:space="preserve"> de 200.000 euro?</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shd w:val="clear" w:color="auto" w:fill="808080"/>
            <w:vAlign w:val="center"/>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c>
          <w:tcPr>
            <w:tcW w:w="4023"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Avansul solicitat se încadrează într-un cuantum de până la 50% din valoarea totală a ajutorului  public nerambursabil?</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Da cu diferente</w:t>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2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459" w:type="pct"/>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sym w:font="Wingdings" w:char="F06F"/>
            </w:r>
          </w:p>
        </w:tc>
      </w:tr>
      <w:tr w:rsidR="008941F2" w:rsidRPr="008941F2" w:rsidTr="005D5DB2">
        <w:trPr>
          <w:gridAfter w:val="1"/>
          <w:wAfter w:w="459" w:type="pct"/>
          <w:trHeight w:val="364"/>
        </w:trPr>
        <w:tc>
          <w:tcPr>
            <w:tcW w:w="3412"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VERIFICAREA PE TEREN </w:t>
            </w: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 efectuată</w:t>
            </w:r>
          </w:p>
        </w:tc>
      </w:tr>
      <w:tr w:rsidR="000876A3" w:rsidRPr="008941F2" w:rsidTr="005D5DB2">
        <w:trPr>
          <w:gridAfter w:val="1"/>
          <w:wAfter w:w="459" w:type="pct"/>
          <w:trHeight w:val="364"/>
        </w:trPr>
        <w:tc>
          <w:tcPr>
            <w:tcW w:w="3412" w:type="pct"/>
            <w:vMerge/>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c>
          <w:tcPr>
            <w:tcW w:w="1129" w:type="pct"/>
            <w:gridSpan w:val="4"/>
            <w:tcBorders>
              <w:top w:val="single" w:sz="4" w:space="0" w:color="auto"/>
              <w:left w:val="single" w:sz="4" w:space="0" w:color="auto"/>
              <w:bottom w:val="single" w:sz="4" w:space="0" w:color="auto"/>
              <w:right w:val="single" w:sz="4" w:space="0" w:color="auto"/>
            </w:tcBorders>
            <w:shd w:val="clear" w:color="auto" w:fill="auto"/>
          </w:tcPr>
          <w:p w:rsidR="000876A3" w:rsidRPr="008941F2" w:rsidRDefault="000876A3"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p>
        </w:tc>
      </w:tr>
      <w:tr w:rsidR="008941F2" w:rsidRPr="008941F2" w:rsidTr="005D5DB2">
        <w:trPr>
          <w:gridAfter w:val="1"/>
          <w:wAfter w:w="459" w:type="pct"/>
          <w:trHeight w:val="283"/>
        </w:trPr>
        <w:tc>
          <w:tcPr>
            <w:tcW w:w="341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spacing w:before="120" w:after="120" w:line="240" w:lineRule="auto"/>
              <w:rPr>
                <w:rFonts w:ascii="Trebuchet MS" w:eastAsia="Calibri" w:hAnsi="Trebuchet MS" w:cs="Times New Roman"/>
                <w:b/>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DA</w:t>
            </w:r>
          </w:p>
        </w:tc>
        <w:tc>
          <w:tcPr>
            <w:tcW w:w="562" w:type="pct"/>
            <w:gridSpan w:val="3"/>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NU </w:t>
            </w:r>
          </w:p>
        </w:tc>
      </w:tr>
      <w:tr w:rsidR="008941F2" w:rsidRPr="008941F2" w:rsidTr="005D5DB2">
        <w:trPr>
          <w:gridAfter w:val="1"/>
          <w:wAfter w:w="459" w:type="pct"/>
          <w:trHeight w:val="624"/>
        </w:trPr>
        <w:tc>
          <w:tcPr>
            <w:tcW w:w="3412" w:type="pct"/>
            <w:tcBorders>
              <w:top w:val="single" w:sz="4" w:space="0" w:color="auto"/>
              <w:left w:val="single" w:sz="4" w:space="0" w:color="auto"/>
              <w:bottom w:val="single" w:sz="4" w:space="0" w:color="auto"/>
              <w:right w:val="single" w:sz="4" w:space="0" w:color="auto"/>
            </w:tcBorders>
            <w:shd w:val="clear" w:color="auto" w:fill="auto"/>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i/>
                <w:sz w:val="24"/>
                <w:szCs w:val="24"/>
              </w:rPr>
              <w:t xml:space="preserve">Verificare la </w:t>
            </w:r>
            <w:r w:rsidRPr="008941F2">
              <w:rPr>
                <w:rFonts w:ascii="Trebuchet MS" w:eastAsia="Times New Roman" w:hAnsi="Trebuchet MS" w:cs="Calibri"/>
                <w:b/>
                <w:bCs/>
                <w:i/>
                <w:iCs/>
                <w:sz w:val="24"/>
                <w:szCs w:val="24"/>
                <w:lang w:eastAsia="fr-FR"/>
              </w:rPr>
              <w:t>SIBA</w:t>
            </w:r>
            <w:r w:rsidRPr="008941F2">
              <w:rPr>
                <w:rFonts w:ascii="Trebuchet MS" w:eastAsia="Calibri" w:hAnsi="Trebuchet MS" w:cs="Times New Roman"/>
                <w:b/>
                <w:i/>
                <w:sz w:val="24"/>
                <w:szCs w:val="24"/>
              </w:rPr>
              <w:t>-CRFIR</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c>
          <w:tcPr>
            <w:tcW w:w="562" w:type="pct"/>
            <w:gridSpan w:val="3"/>
            <w:tcBorders>
              <w:top w:val="single" w:sz="4" w:space="0" w:color="auto"/>
              <w:left w:val="single" w:sz="4" w:space="0" w:color="auto"/>
              <w:bottom w:val="single" w:sz="4" w:space="0" w:color="auto"/>
              <w:right w:val="single" w:sz="4" w:space="0" w:color="auto"/>
            </w:tcBorders>
            <w:vAlign w:val="center"/>
            <w:hideMark/>
          </w:tcPr>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sym w:font="Wingdings" w:char="F06F"/>
            </w:r>
          </w:p>
        </w:tc>
      </w:tr>
    </w:tbl>
    <w:p w:rsidR="002A7065" w:rsidRDefault="002A7065" w:rsidP="008941F2">
      <w:pPr>
        <w:spacing w:after="0" w:line="276" w:lineRule="auto"/>
        <w:jc w:val="both"/>
        <w:rPr>
          <w:rFonts w:ascii="Trebuchet MS" w:eastAsia="Calibri" w:hAnsi="Trebuchet M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3106"/>
        <w:gridCol w:w="3106"/>
      </w:tblGrid>
      <w:tr w:rsidR="002A7065" w:rsidRPr="00141321" w:rsidTr="00BB29DF">
        <w:trPr>
          <w:trHeight w:val="504"/>
        </w:trPr>
        <w:tc>
          <w:tcPr>
            <w:tcW w:w="3191" w:type="dxa"/>
            <w:vMerge w:val="restart"/>
            <w:shd w:val="clear" w:color="auto" w:fill="auto"/>
          </w:tcPr>
          <w:p w:rsidR="002A7065" w:rsidRPr="00141321" w:rsidRDefault="002A7065" w:rsidP="00BB29DF">
            <w:pPr>
              <w:jc w:val="center"/>
              <w:rPr>
                <w:rFonts w:ascii="Calibri" w:hAnsi="Calibri" w:cs="Calibri"/>
                <w:bCs/>
              </w:rPr>
            </w:pPr>
            <w:r>
              <w:t>DECIZIA REFERITOARE LA ELIGIBILITATEA PROIECTULUI</w:t>
            </w:r>
          </w:p>
        </w:tc>
        <w:tc>
          <w:tcPr>
            <w:tcW w:w="6383" w:type="dxa"/>
            <w:gridSpan w:val="2"/>
            <w:shd w:val="clear" w:color="auto" w:fill="auto"/>
          </w:tcPr>
          <w:p w:rsidR="002A7065" w:rsidRDefault="002A7065" w:rsidP="00BB29DF">
            <w:pPr>
              <w:jc w:val="center"/>
            </w:pPr>
          </w:p>
          <w:p w:rsidR="002A7065" w:rsidRPr="00141321" w:rsidRDefault="002A7065" w:rsidP="00BB29DF">
            <w:pPr>
              <w:jc w:val="center"/>
              <w:rPr>
                <w:rFonts w:ascii="Calibri" w:hAnsi="Calibri" w:cs="Calibri"/>
                <w:bCs/>
              </w:rPr>
            </w:pPr>
            <w:r>
              <w:t>Verificare efectuată</w:t>
            </w:r>
          </w:p>
        </w:tc>
      </w:tr>
      <w:tr w:rsidR="002A7065" w:rsidRPr="00141321" w:rsidTr="00BB29DF">
        <w:trPr>
          <w:trHeight w:val="324"/>
        </w:trPr>
        <w:tc>
          <w:tcPr>
            <w:tcW w:w="3191" w:type="dxa"/>
            <w:vMerge/>
            <w:shd w:val="clear" w:color="auto" w:fill="auto"/>
          </w:tcPr>
          <w:p w:rsidR="002A7065" w:rsidRDefault="002A7065" w:rsidP="00BB29DF">
            <w:pPr>
              <w:jc w:val="center"/>
            </w:pPr>
          </w:p>
        </w:tc>
        <w:tc>
          <w:tcPr>
            <w:tcW w:w="3192" w:type="dxa"/>
            <w:shd w:val="clear" w:color="auto" w:fill="auto"/>
          </w:tcPr>
          <w:p w:rsidR="002A7065" w:rsidRDefault="002A7065" w:rsidP="00BB29DF">
            <w:pPr>
              <w:jc w:val="center"/>
            </w:pPr>
            <w:r>
              <w:t>DA</w:t>
            </w:r>
          </w:p>
        </w:tc>
        <w:tc>
          <w:tcPr>
            <w:tcW w:w="3191" w:type="dxa"/>
            <w:shd w:val="clear" w:color="auto" w:fill="auto"/>
          </w:tcPr>
          <w:p w:rsidR="002A7065" w:rsidRDefault="002A7065" w:rsidP="00BB29DF">
            <w:pPr>
              <w:jc w:val="center"/>
            </w:pPr>
            <w:r>
              <w:t>NU</w:t>
            </w:r>
          </w:p>
        </w:tc>
      </w:tr>
      <w:tr w:rsidR="002A7065" w:rsidRPr="00141321" w:rsidTr="00BB29DF">
        <w:tc>
          <w:tcPr>
            <w:tcW w:w="3191" w:type="dxa"/>
            <w:shd w:val="clear" w:color="auto" w:fill="auto"/>
          </w:tcPr>
          <w:p w:rsidR="002A7065" w:rsidRPr="00141321" w:rsidRDefault="002A7065" w:rsidP="00BB29DF">
            <w:pPr>
              <w:jc w:val="both"/>
              <w:rPr>
                <w:rFonts w:ascii="Calibri" w:hAnsi="Calibri" w:cs="Calibri"/>
                <w:bCs/>
              </w:rPr>
            </w:pPr>
            <w:r w:rsidRPr="00141321">
              <w:rPr>
                <w:rFonts w:ascii="Calibri" w:hAnsi="Calibri" w:cs="Calibri"/>
                <w:bCs/>
              </w:rPr>
              <w:t>Verificare</w:t>
            </w:r>
          </w:p>
        </w:tc>
        <w:tc>
          <w:tcPr>
            <w:tcW w:w="3191" w:type="dxa"/>
            <w:shd w:val="clear" w:color="auto" w:fill="auto"/>
          </w:tcPr>
          <w:p w:rsidR="002A7065" w:rsidRPr="00141321" w:rsidRDefault="002A7065" w:rsidP="00BB29DF">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c>
          <w:tcPr>
            <w:tcW w:w="3192" w:type="dxa"/>
            <w:shd w:val="clear" w:color="auto" w:fill="auto"/>
          </w:tcPr>
          <w:p w:rsidR="002A7065" w:rsidRPr="00141321" w:rsidRDefault="002A7065" w:rsidP="00BB29DF">
            <w:pPr>
              <w:jc w:val="both"/>
              <w:rPr>
                <w:rFonts w:ascii="Calibri" w:hAnsi="Calibri" w:cs="Calibri"/>
                <w:bCs/>
              </w:rPr>
            </w:pPr>
            <w:r w:rsidRPr="00141321">
              <w:rPr>
                <w:rFonts w:ascii="Calibri" w:hAnsi="Calibri"/>
                <w:bCs/>
                <w:lang w:eastAsia="fr-FR"/>
              </w:rPr>
              <w:t xml:space="preserve">                            </w:t>
            </w:r>
            <w:r w:rsidRPr="00141321">
              <w:rPr>
                <w:rFonts w:ascii="Calibri" w:hAnsi="Calibri"/>
                <w:bCs/>
                <w:lang w:eastAsia="fr-FR"/>
              </w:rPr>
              <w:sym w:font="Wingdings" w:char="F06F"/>
            </w:r>
          </w:p>
        </w:tc>
      </w:tr>
    </w:tbl>
    <w:p w:rsidR="002A7065" w:rsidRDefault="002A7065" w:rsidP="002A7065">
      <w:pPr>
        <w:jc w:val="both"/>
        <w:rPr>
          <w:rFonts w:ascii="Calibri" w:hAnsi="Calibri" w:cs="Calibri"/>
          <w:bCs/>
        </w:rPr>
      </w:pP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u w:val="single"/>
        </w:rPr>
      </w:pPr>
      <w:r w:rsidRPr="008941F2">
        <w:rPr>
          <w:rFonts w:ascii="Trebuchet MS" w:eastAsia="Calibri" w:hAnsi="Trebuchet MS" w:cs="Times New Roman"/>
          <w:sz w:val="24"/>
          <w:szCs w:val="24"/>
          <w:u w:val="single"/>
        </w:rPr>
        <w:t>Observatii:</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Se detaliază:</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pentru fiecare criteriu de eligibilitate care nu a fost îndeplinit, motivul neeligibilităţii , dacă este cazul, </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reducerii valorii eligibile, a valorii publice sau a intensităţii sprijinului,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overflowPunct w:val="0"/>
        <w:autoSpaceDE w:val="0"/>
        <w:autoSpaceDN w:val="0"/>
        <w:adjustRightInd w:val="0"/>
        <w:spacing w:after="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motivul neeligibilităţii din punct de vedere al verificării pe teren, dacă este cazul.</w:t>
      </w:r>
    </w:p>
    <w:p w:rsidR="002A7065" w:rsidRPr="008941F2" w:rsidRDefault="002A7065" w:rsidP="002A7065">
      <w:pPr>
        <w:pBdr>
          <w:top w:val="single" w:sz="4" w:space="1" w:color="auto"/>
          <w:left w:val="single" w:sz="4" w:space="1" w:color="auto"/>
          <w:bottom w:val="single" w:sz="4" w:space="1" w:color="auto"/>
          <w:right w:val="single" w:sz="4" w:space="4" w:color="auto"/>
        </w:pBdr>
        <w:spacing w:after="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w:t>
      </w:r>
    </w:p>
    <w:p w:rsidR="002A7065" w:rsidRPr="002A7065" w:rsidRDefault="002A7065" w:rsidP="002A7065">
      <w:pPr>
        <w:jc w:val="both"/>
        <w:rPr>
          <w:rFonts w:ascii="Trebuchet MS" w:hAnsi="Trebuchet MS" w:cs="Calibri"/>
          <w:bCs/>
          <w:lang w:val="fr-FR"/>
        </w:rPr>
      </w:pPr>
      <w:r w:rsidRPr="003F7164">
        <w:rPr>
          <w:rFonts w:ascii="Calibri" w:hAnsi="Calibri" w:cs="Calibri"/>
          <w:bCs/>
          <w:lang w:val="fr-FR"/>
        </w:rPr>
        <w:t xml:space="preserve">- daca proiectul este neeligibil nu se mai continua verificarea. </w:t>
      </w:r>
      <w:r w:rsidRPr="002A7065">
        <w:rPr>
          <w:rFonts w:ascii="Trebuchet MS" w:hAnsi="Trebuchet MS" w:cs="Calibri"/>
          <w:bCs/>
          <w:lang w:val="fr-FR"/>
        </w:rPr>
        <w:t>........................................................................................................................................................................................................</w:t>
      </w:r>
      <w:r>
        <w:rPr>
          <w:rFonts w:ascii="Trebuchet MS" w:hAnsi="Trebuchet MS" w:cs="Calibri"/>
          <w:bCs/>
          <w:lang w:val="fr-FR"/>
        </w:rPr>
        <w:t>..............................</w:t>
      </w:r>
      <w:r>
        <w:rPr>
          <w:rFonts w:ascii="Trebuchet MS" w:hAnsi="Trebuchet MS" w:cs="Calibri"/>
          <w:bCs/>
          <w:lang w:val="fr-FR"/>
        </w:rPr>
        <w:lastRenderedPageBreak/>
        <w:t>.</w:t>
      </w:r>
      <w:r w:rsidRPr="002A7065">
        <w:rPr>
          <w:rFonts w:ascii="Trebuchet MS" w:hAnsi="Trebuchet MS" w:cs="Calibri"/>
          <w:bCs/>
          <w:lang w:val="fr-FR"/>
        </w:rPr>
        <w:t>............................................................................................................................................</w:t>
      </w:r>
      <w:r>
        <w:rPr>
          <w:rFonts w:ascii="Trebuchet MS" w:hAnsi="Trebuchet MS" w:cs="Calibri"/>
          <w:bCs/>
          <w:lang w:val="fr-FR"/>
        </w:rPr>
        <w:t>.........................................................................................</w:t>
      </w:r>
    </w:p>
    <w:p w:rsidR="002A7065" w:rsidRDefault="002A7065" w:rsidP="008941F2">
      <w:pPr>
        <w:spacing w:after="0" w:line="276" w:lineRule="auto"/>
        <w:jc w:val="both"/>
        <w:rPr>
          <w:rFonts w:ascii="Trebuchet MS" w:eastAsia="Calibri" w:hAnsi="Trebuchet MS" w:cs="Calibri"/>
          <w:sz w:val="24"/>
          <w:szCs w:val="24"/>
        </w:rPr>
      </w:pPr>
    </w:p>
    <w:p w:rsid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916095"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tbl>
      <w:tblPr>
        <w:tblW w:w="4900" w:type="pct"/>
        <w:tblLook w:val="0000" w:firstRow="0" w:lastRow="0" w:firstColumn="0" w:lastColumn="0" w:noHBand="0" w:noVBand="0"/>
      </w:tblPr>
      <w:tblGrid>
        <w:gridCol w:w="9173"/>
      </w:tblGrid>
      <w:tr w:rsidR="00916095" w:rsidRPr="000B5B26" w:rsidTr="00916095">
        <w:trPr>
          <w:trHeight w:val="4604"/>
        </w:trPr>
        <w:tc>
          <w:tcPr>
            <w:tcW w:w="5000" w:type="pct"/>
          </w:tcPr>
          <w:p w:rsidR="00916095" w:rsidRDefault="00916095" w:rsidP="00916095">
            <w:pPr>
              <w:jc w:val="both"/>
              <w:rPr>
                <w:rFonts w:ascii="Trebuchet MS" w:hAnsi="Trebuchet MS"/>
              </w:rPr>
            </w:pPr>
            <w:r>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5"/>
            </w:tblGrid>
            <w:tr w:rsidR="00916095" w:rsidTr="00916095">
              <w:trPr>
                <w:trHeight w:val="1680"/>
              </w:trPr>
              <w:tc>
                <w:tcPr>
                  <w:tcW w:w="2695" w:type="dxa"/>
                </w:tcPr>
                <w:p w:rsidR="00916095" w:rsidRPr="002B0ADE" w:rsidRDefault="00916095" w:rsidP="00916095">
                  <w:pPr>
                    <w:jc w:val="center"/>
                    <w:rPr>
                      <w:rFonts w:ascii="Trebuchet MS" w:hAnsi="Trebuchet MS"/>
                    </w:rPr>
                  </w:pPr>
                  <w:r>
                    <w:rPr>
                      <w:rFonts w:ascii="Trebuchet MS" w:hAnsi="Trebuchet MS"/>
                    </w:rPr>
                    <w:t>Ștampilă</w:t>
                  </w:r>
                </w:p>
              </w:tc>
            </w:tr>
          </w:tbl>
          <w:p w:rsidR="00916095" w:rsidRDefault="00916095" w:rsidP="00916095">
            <w:pPr>
              <w:jc w:val="both"/>
              <w:rPr>
                <w:rFonts w:ascii="Trebuchet MS" w:hAnsi="Trebuchet MS"/>
              </w:rPr>
            </w:pPr>
            <w:r>
              <w:rPr>
                <w:rFonts w:ascii="Trebuchet MS" w:hAnsi="Trebuchet MS"/>
              </w:rPr>
              <w:t xml:space="preserve">Manager GAL Țara Secașelor Alba-Sibiu </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Default="00916095" w:rsidP="00916095">
            <w:pPr>
              <w:jc w:val="both"/>
              <w:rPr>
                <w:rFonts w:ascii="Trebuchet MS" w:hAnsi="Trebuchet MS"/>
              </w:rPr>
            </w:pPr>
            <w:r>
              <w:rPr>
                <w:rFonts w:ascii="Trebuchet MS" w:hAnsi="Trebuchet MS"/>
              </w:rPr>
              <w:t xml:space="preserve">Verificat,                                                                         </w:t>
            </w:r>
          </w:p>
          <w:p w:rsidR="00916095" w:rsidRDefault="00916095" w:rsidP="00916095">
            <w:pPr>
              <w:jc w:val="both"/>
              <w:rPr>
                <w:rFonts w:ascii="Trebuchet MS" w:hAnsi="Trebuchet MS"/>
              </w:rPr>
            </w:pPr>
            <w:r>
              <w:rPr>
                <w:rFonts w:ascii="Trebuchet MS" w:hAnsi="Trebuchet MS"/>
              </w:rPr>
              <w:t>Expert II GAL Țara Secașelor Alba-Sibiu</w:t>
            </w:r>
          </w:p>
          <w:p w:rsidR="00916095" w:rsidRDefault="00916095" w:rsidP="00916095">
            <w:pPr>
              <w:jc w:val="both"/>
              <w:rPr>
                <w:rFonts w:ascii="Trebuchet MS" w:hAnsi="Trebuchet MS"/>
              </w:rPr>
            </w:pPr>
            <w:r>
              <w:rPr>
                <w:rFonts w:ascii="Trebuchet MS" w:hAnsi="Trebuchet MS"/>
              </w:rPr>
              <w:t>Nume/Prenume____________________</w:t>
            </w:r>
          </w:p>
          <w:p w:rsidR="00916095" w:rsidRDefault="00916095" w:rsidP="00916095">
            <w:pPr>
              <w:jc w:val="both"/>
              <w:rPr>
                <w:rFonts w:ascii="Trebuchet MS" w:hAnsi="Trebuchet MS"/>
              </w:rPr>
            </w:pPr>
            <w:r>
              <w:rPr>
                <w:rFonts w:ascii="Trebuchet MS" w:hAnsi="Trebuchet MS"/>
              </w:rPr>
              <w:t>Semnătura________________________</w:t>
            </w:r>
          </w:p>
          <w:p w:rsidR="00916095" w:rsidRDefault="00916095" w:rsidP="00916095">
            <w:pPr>
              <w:jc w:val="both"/>
              <w:rPr>
                <w:rFonts w:ascii="Trebuchet MS" w:hAnsi="Trebuchet MS"/>
              </w:rPr>
            </w:pPr>
            <w:r>
              <w:rPr>
                <w:rFonts w:ascii="Trebuchet MS" w:hAnsi="Trebuchet MS"/>
              </w:rPr>
              <w:t>Data______/______/_______________</w:t>
            </w:r>
          </w:p>
          <w:p w:rsidR="00916095" w:rsidRDefault="00916095" w:rsidP="00916095">
            <w:pPr>
              <w:jc w:val="both"/>
              <w:rPr>
                <w:rFonts w:ascii="Trebuchet MS" w:hAnsi="Trebuchet MS"/>
              </w:rPr>
            </w:pPr>
          </w:p>
          <w:p w:rsidR="00916095" w:rsidRDefault="00916095" w:rsidP="00916095">
            <w:pPr>
              <w:jc w:val="both"/>
              <w:rPr>
                <w:rFonts w:ascii="Trebuchet MS" w:hAnsi="Trebuchet MS"/>
              </w:rPr>
            </w:pPr>
          </w:p>
          <w:p w:rsidR="00916095" w:rsidRPr="000B5B26" w:rsidRDefault="00916095" w:rsidP="00916095">
            <w:pPr>
              <w:jc w:val="both"/>
              <w:rPr>
                <w:rFonts w:ascii="Arial" w:hAnsi="Arial" w:cs="Arial"/>
              </w:rPr>
            </w:pPr>
          </w:p>
        </w:tc>
      </w:tr>
    </w:tbl>
    <w:p w:rsidR="00916095" w:rsidRDefault="00916095" w:rsidP="00916095">
      <w:pPr>
        <w:jc w:val="both"/>
        <w:rPr>
          <w:rFonts w:ascii="Arial" w:hAnsi="Arial" w:cs="Arial"/>
        </w:rPr>
      </w:pPr>
    </w:p>
    <w:p w:rsidR="00916095" w:rsidRPr="008941F2" w:rsidRDefault="00916095"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spacing w:after="0" w:line="240" w:lineRule="auto"/>
        <w:rPr>
          <w:rFonts w:ascii="Trebuchet MS" w:eastAsia="Calibri" w:hAnsi="Trebuchet MS" w:cs="Times New Roman"/>
          <w:vanish/>
          <w:sz w:val="24"/>
          <w:szCs w:val="24"/>
        </w:rPr>
        <w:sectPr w:rsidR="008941F2" w:rsidRPr="008941F2" w:rsidSect="005D5DB2">
          <w:pgSz w:w="11909" w:h="16834" w:code="9"/>
          <w:pgMar w:top="1138" w:right="1411" w:bottom="1138" w:left="1138" w:header="576" w:footer="432" w:gutter="0"/>
          <w:cols w:space="720"/>
        </w:sectPr>
      </w:pPr>
    </w:p>
    <w:p w:rsidR="008941F2" w:rsidRPr="008941F2" w:rsidRDefault="008941F2" w:rsidP="008941F2">
      <w:pPr>
        <w:spacing w:after="0" w:line="240" w:lineRule="auto"/>
        <w:rPr>
          <w:rFonts w:ascii="Trebuchet MS" w:eastAsia="Calibri" w:hAnsi="Trebuchet MS" w:cs="Times New Roman"/>
          <w:vanish/>
          <w:sz w:val="24"/>
          <w:szCs w:val="24"/>
        </w:rPr>
      </w:pPr>
    </w:p>
    <w:p w:rsidR="008941F2" w:rsidRPr="008941F2" w:rsidRDefault="008941F2" w:rsidP="008941F2">
      <w:pPr>
        <w:shd w:val="clear" w:color="auto" w:fill="D9D9D9"/>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METODOLOGIA DE VERIFICARE SPECIFICĂ PENTRU PROIECTELE CU OBIECTIVE CARE SE ÎNCADREAZĂ ÎN PREVEDERILE ART. 17 ALIN. (1) LIT. c), ART. 20 ALIN. (1) LIT. B), c), d), e) și g) DIN REG. (UE) NR. 1305/2013</w:t>
      </w: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A PROIECTULUI</w:t>
      </w:r>
    </w:p>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A. Verificarea eligibilității solicitantului</w:t>
      </w:r>
    </w:p>
    <w:p w:rsidR="008941F2" w:rsidRPr="008941F2" w:rsidRDefault="008941F2" w:rsidP="008941F2">
      <w:pPr>
        <w:spacing w:before="120" w:after="120" w:line="240" w:lineRule="auto"/>
        <w:rPr>
          <w:rFonts w:ascii="Trebuchet MS" w:eastAsia="Calibri" w:hAnsi="Trebuchet MS" w:cs="Times New Roman"/>
          <w:vanish/>
          <w:sz w:val="24"/>
          <w:szCs w:val="24"/>
        </w:rPr>
      </w:pPr>
      <w:r w:rsidRPr="008941F2" w:rsidDel="003A42BE">
        <w:rPr>
          <w:rFonts w:ascii="Trebuchet MS" w:eastAsia="Calibri" w:hAnsi="Trebuchet MS" w:cs="Times New Roman"/>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5873"/>
      </w:tblGrid>
      <w:tr w:rsidR="008941F2" w:rsidRPr="008941F2" w:rsidTr="005D5DB2">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rsidR="008941F2" w:rsidRPr="008941F2" w:rsidRDefault="008941F2" w:rsidP="008941F2">
            <w:pPr>
              <w:overflowPunct w:val="0"/>
              <w:autoSpaceDE w:val="0"/>
              <w:autoSpaceDN w:val="0"/>
              <w:adjustRightInd w:val="0"/>
              <w:spacing w:after="0" w:line="240" w:lineRule="auto"/>
              <w:jc w:val="center"/>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IN DOCUMENTE</w:t>
            </w:r>
          </w:p>
        </w:tc>
      </w:tr>
      <w:tr w:rsidR="008941F2" w:rsidRPr="008941F2" w:rsidTr="005D5DB2">
        <w:trPr>
          <w:trHeight w:val="1703"/>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1.</w:t>
            </w:r>
            <w:r w:rsidRPr="008941F2">
              <w:rPr>
                <w:rFonts w:ascii="Trebuchet MS" w:eastAsia="Calibri" w:hAnsi="Trebuchet MS" w:cs="Times New Roman"/>
                <w:sz w:val="24"/>
                <w:szCs w:val="24"/>
              </w:rPr>
              <w:t xml:space="preserve"> Solicitantul este înregistrat în Registrul debitorilor AFIR atât pentru Programul SAPARD, cât și pentru FEADR?</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solicitantul este înscris cu debite în Registrul debitorilor pentru SAPARD şi FEADR, aflat pe link-ul </w:t>
            </w:r>
            <w:hyperlink r:id="rId15" w:history="1">
              <w:r w:rsidRPr="008941F2">
                <w:rPr>
                  <w:rFonts w:ascii="Trebuchet MS" w:eastAsia="Calibri" w:hAnsi="Trebuchet MS" w:cs="Times New Roman"/>
                  <w:color w:val="0000FF"/>
                  <w:sz w:val="24"/>
                  <w:szCs w:val="24"/>
                  <w:u w:val="single"/>
                </w:rPr>
                <w:t>\\alpaca\Debite</w:t>
              </w:r>
            </w:hyperlink>
            <w:r w:rsidRPr="008941F2">
              <w:rPr>
                <w:rFonts w:ascii="Trebuchet MS" w:eastAsia="Calibri" w:hAnsi="Trebuchet MS" w:cs="Times New Roman"/>
                <w:sz w:val="24"/>
                <w:szCs w:val="24"/>
              </w:rPr>
              <w:t xml:space="preserv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solicitantul este înscris în Registrul debitorilor, expertul va tipări şi anexa pagina privind debitul, inclusiv a dobânzilor şi a majorărilor de întarziere ale solicitantului. Dacă solicitantul nu a bifat în declarație acest punct,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își asumă acest angajament în urma solicitării, semnează și ștampilează, după caz, declarația, expertul va bifa “DA”, cererea fiind declarată 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etapa prevăzută la SECȚIUNEA II punctul D: </w:t>
            </w:r>
            <w:r w:rsidRPr="008941F2">
              <w:rPr>
                <w:rFonts w:ascii="Trebuchet MS" w:eastAsia="Calibri" w:hAnsi="Trebuchet MS" w:cs="Times New Roman"/>
                <w:i/>
                <w:sz w:val="24"/>
                <w:szCs w:val="24"/>
              </w:rPr>
              <w:t>Verificarea conformităţii şi eligibilităţii documentelor solicitate în vederea contractării</w:t>
            </w:r>
            <w:r w:rsidRPr="008941F2">
              <w:rPr>
                <w:rFonts w:ascii="Trebuchet MS" w:eastAsia="Calibri" w:hAnsi="Trebuchet MS" w:cs="Times New Roman"/>
                <w:sz w:val="24"/>
                <w:szCs w:val="24"/>
              </w:rPr>
              <w:t xml:space="preserve"> expertul va verifica dacă beneficiarul a depus „</w:t>
            </w:r>
            <w:r w:rsidRPr="008941F2">
              <w:rPr>
                <w:rFonts w:ascii="Trebuchet MS" w:eastAsia="Calibri" w:hAnsi="Trebuchet MS" w:cs="Times New Roman"/>
                <w:i/>
                <w:sz w:val="24"/>
                <w:szCs w:val="24"/>
              </w:rPr>
              <w:t>Dovada achitării integrale a datoriei faţă de AFIR, inclusiv dobânzile şi majorările de întâziere (dacă este cazul)</w:t>
            </w:r>
            <w:r w:rsidRPr="008941F2">
              <w:rPr>
                <w:rFonts w:ascii="Trebuchet MS" w:eastAsia="Calibri" w:hAnsi="Trebuchet MS" w:cs="Times New Roman"/>
                <w:sz w:val="24"/>
                <w:szCs w:val="24"/>
              </w:rPr>
              <w:t xml:space="preserve">” în termenul precizat în notificarea AFIR privind selectarea cererii de finanțare și semnarea contractului de finanțare. </w:t>
            </w:r>
          </w:p>
        </w:tc>
      </w:tr>
      <w:tr w:rsidR="008941F2" w:rsidRPr="008941F2" w:rsidTr="005D5DB2">
        <w:trPr>
          <w:trHeight w:val="144"/>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b/>
                <w:sz w:val="24"/>
                <w:szCs w:val="24"/>
              </w:rPr>
              <w:t xml:space="preserve">2. </w:t>
            </w:r>
            <w:r w:rsidRPr="008941F2">
              <w:rPr>
                <w:rFonts w:ascii="Trebuchet MS" w:eastAsia="Calibri" w:hAnsi="Trebuchet MS" w:cs="Times New Roman"/>
                <w:sz w:val="24"/>
                <w:szCs w:val="24"/>
              </w:rPr>
              <w:t>Solicitantul se regăseşte în Bazele de date privind dubla finanţare?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Secțiunea C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a solicitantului din secțiunea F din Cererea de Finanțare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Baza de date FEADR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Baza de Date pusă la dispoziţia AFIR de către MADR prin AM-PNDR: lista proiectelor finanţate din alte surse externe aflate în perioada de valabilitate a contractului (inclusiv perioada de monitorizare);</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evitării dublei finanţări se efectuează prin următoarele verificări:</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existenţa bifelor în secţiunea C din Cererea de finanţare;</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prin existenţa semnăturii și după caz a ștampilei în dreptul rubricii „</w:t>
            </w:r>
            <w:r w:rsidRPr="008941F2">
              <w:rPr>
                <w:rFonts w:ascii="Trebuchet MS" w:eastAsia="Calibri" w:hAnsi="Trebuchet MS" w:cs="Times New Roman"/>
                <w:i/>
                <w:sz w:val="24"/>
                <w:szCs w:val="24"/>
              </w:rPr>
              <w:t>Semnătură reprezentant legal şi ştampila (după caz)</w:t>
            </w:r>
            <w:r w:rsidRPr="008941F2">
              <w:rPr>
                <w:rFonts w:ascii="Trebuchet MS" w:eastAsia="Calibri" w:hAnsi="Trebuchet MS" w:cs="Times New Roman"/>
                <w:sz w:val="24"/>
                <w:szCs w:val="24"/>
              </w:rPr>
              <w:t>” din declarația pe propria răspundere din secţiunea F din Cererea de finanţare solicitantul își asumă toate punctele din declarația menționată mai sus, inclusiv punctul prin care solicitantul declară că „proiectul propus asistenţei financiare nerambursabile FEADR nu beneficiază de altă finanţare din programe de finanţare nerambursabilă”. 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w:t>
            </w:r>
          </w:p>
          <w:p w:rsidR="008941F2" w:rsidRPr="008941F2" w:rsidRDefault="008941F2" w:rsidP="0097473C">
            <w:pPr>
              <w:numPr>
                <w:ilvl w:val="0"/>
                <w:numId w:val="5"/>
              </w:numPr>
              <w:overflowPunct w:val="0"/>
              <w:autoSpaceDE w:val="0"/>
              <w:autoSpaceDN w:val="0"/>
              <w:adjustRightInd w:val="0"/>
              <w:spacing w:after="0" w:line="240" w:lineRule="auto"/>
              <w:ind w:left="352" w:hanging="352"/>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în Baza de Date pusă la dispoziţia AFIR de către MADR prin AM-PNDR: lista proiectelor finanţate din alte surse aflată pe fileserver\ metodologienou\ Lista proiectelor finanţate din alte surse. </w:t>
            </w:r>
          </w:p>
          <w:p w:rsidR="008941F2" w:rsidRPr="008941F2" w:rsidRDefault="008941F2" w:rsidP="008941F2">
            <w:pPr>
              <w:overflowPunct w:val="0"/>
              <w:autoSpaceDE w:val="0"/>
              <w:autoSpaceDN w:val="0"/>
              <w:adjustRightInd w:val="0"/>
              <w:spacing w:after="0" w:line="240" w:lineRule="auto"/>
              <w:ind w:left="352" w:hanging="352"/>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Verificarea în Baza de Date cu proiecte FEADR sau în Baza de date pusă la dispoziţie de AM-PNDR se face atât prin verificarea numelui solicitantului, cât şi a Codului de Înregistrare Fiscală.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se constată faptul că solicitantul a beneficiat de alt program de finanţare nerambursabilă pentru acelaşi tip de investiţie, dar nu a consemnat acest lucru în Cererea de finanţare şi/ sau nu a prezentat  documentul din care să reiasă că nu este finanţată aceeaşi investiţie, expertul solicită  aceste lucruri prin E3.4L şi doar în cazul în care solicitantul refuză să îşi asume angajamentele corespunzătoare proiectului, se consideră că punctul din declaraţia din secțiunea F din cererea de finanțare privind faptul că toate informațiile din prezenta cerere de finanțare și din documentele anexate sunt corecte nu este respectat şi cererea de finanţare este neeligibilă.</w:t>
            </w:r>
          </w:p>
          <w:p w:rsidR="008941F2" w:rsidRPr="008941F2" w:rsidRDefault="008941F2" w:rsidP="008941F2">
            <w:pPr>
              <w:autoSpaceDE w:val="0"/>
              <w:autoSpaceDN w:val="0"/>
              <w:adjustRightInd w:val="0"/>
              <w:spacing w:after="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Arial" w:eastAsia="Calibri" w:hAnsi="Arial" w:cs="Arial"/>
                <w:bCs/>
                <w:sz w:val="24"/>
                <w:szCs w:val="24"/>
                <w:lang w:eastAsia="fr-FR"/>
              </w:rPr>
              <w:t>►</w:t>
            </w:r>
            <w:r w:rsidRPr="008941F2">
              <w:rPr>
                <w:rFonts w:ascii="Trebuchet MS" w:eastAsia="Calibri" w:hAnsi="Trebuchet MS" w:cs="Times New Roman"/>
                <w:sz w:val="24"/>
                <w:szCs w:val="24"/>
              </w:rPr>
              <w:t>În cazul în care solicitantul a mai beneficiat  de finanţare nerambursabilă pentru acelaşi tip de investiţie, expertul verifică în Raport asupra utilizării programelor de finanţare nerambursabilă: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 dacă amplasamentul proiectului actual se suprapune (total sau parţial) cu cele ale proiectelor anterioare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cheltuielile rambursate se regăsesc în lista cheltuielilor eligibile pentru care solicită finanţare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precizează concluzia asupra verificării la rubrica Observaţii.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se confirmă cel puţin una din aceste condiţii, expertul bifează casuţa DA şi cererea de finanţare este neeligibilă.</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r w:rsidRPr="008941F2">
              <w:rPr>
                <w:rFonts w:ascii="Trebuchet MS" w:eastAsia="Calibri" w:hAnsi="Trebuchet MS" w:cs="Times New Roman"/>
                <w:b/>
                <w:sz w:val="24"/>
                <w:szCs w:val="24"/>
              </w:rPr>
              <w:lastRenderedPageBreak/>
              <w:t xml:space="preserve">3. </w:t>
            </w:r>
            <w:r w:rsidRPr="008941F2">
              <w:rPr>
                <w:rFonts w:ascii="Trebuchet MS" w:eastAsia="Calibri" w:hAnsi="Trebuchet MS" w:cs="Times New Roman"/>
                <w:spacing w:val="-4"/>
                <w:sz w:val="24"/>
                <w:szCs w:val="24"/>
              </w:rPr>
              <w:t>Solicitantul şi-a însuşit în totalitate angajamentele asumate în Declaraţia pe proprie răspundere, secțiunea (F) din CF?</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pacing w:val="-4"/>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Declaraţia pe proprie răspundere din secțiunea F din Cererea de finanțare dacă aceasta este  datată, semnată și, după caz, ștampilată.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declarația de la secțiunea F din cererea de finanțare nu este semnată și după caz ștampilată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w:t>
            </w:r>
          </w:p>
        </w:tc>
      </w:tr>
      <w:tr w:rsidR="008941F2" w:rsidRPr="008941F2" w:rsidTr="005D5DB2">
        <w:trPr>
          <w:trHeight w:val="1806"/>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4.</w:t>
            </w:r>
            <w:r w:rsidRPr="008941F2">
              <w:rPr>
                <w:rFonts w:ascii="Trebuchet MS" w:eastAsia="Calibri" w:hAnsi="Trebuchet MS" w:cs="Times New Roman"/>
                <w:sz w:val="24"/>
                <w:szCs w:val="24"/>
              </w:rPr>
              <w:t xml:space="preserve"> Solicitantul respectă prevederile art. 6</w:t>
            </w:r>
            <w:r w:rsidRPr="008941F2">
              <w:rPr>
                <w:rFonts w:ascii="Trebuchet MS" w:eastAsia="Calibri" w:hAnsi="Trebuchet MS" w:cs="Times New Roman"/>
                <w:sz w:val="24"/>
                <w:szCs w:val="24"/>
                <w:vertAlign w:val="superscript"/>
              </w:rPr>
              <w:t>1</w:t>
            </w:r>
            <w:r w:rsidRPr="008941F2">
              <w:rPr>
                <w:rFonts w:ascii="Trebuchet MS" w:eastAsia="Calibri" w:hAnsi="Trebuchet MS" w:cs="Times New Roman"/>
                <w:sz w:val="24"/>
                <w:szCs w:val="24"/>
              </w:rPr>
              <w:t xml:space="preserve">, din H.G. Nr.226/2015 privind stabilirea cadrului general de implementare a măsurilor programului naţional de dezvoltare </w:t>
            </w:r>
            <w:r w:rsidRPr="008941F2">
              <w:rPr>
                <w:rFonts w:ascii="Trebuchet MS" w:eastAsia="Calibri" w:hAnsi="Trebuchet MS" w:cs="Times New Roman"/>
                <w:sz w:val="24"/>
                <w:szCs w:val="24"/>
              </w:rPr>
              <w:lastRenderedPageBreak/>
              <w:t>rurală cofinanţate din Fondul European Agricol pentru Dezvoltare Rurală şi de la bugetul de stat cu modificarile si completarile ulterioare?</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cazul în care, solicitantul are selectate pentru finanțare unul sau mai multe proiecte, </w:t>
            </w:r>
            <w:r w:rsidRPr="008941F2">
              <w:rPr>
                <w:rFonts w:ascii="Trebuchet MS" w:eastAsia="Calibri" w:hAnsi="Trebuchet MS" w:cs="Times New Roman"/>
                <w:i/>
                <w:sz w:val="24"/>
                <w:szCs w:val="24"/>
              </w:rPr>
              <w:t>indiferent pe ce submasură din cadrul PNDR</w:t>
            </w:r>
            <w:r w:rsidRPr="008941F2">
              <w:rPr>
                <w:rFonts w:ascii="Trebuchet MS" w:eastAsia="Calibri" w:hAnsi="Trebuchet MS" w:cs="Times New Roman"/>
                <w:sz w:val="24"/>
                <w:szCs w:val="24"/>
              </w:rPr>
              <w:t xml:space="preserve">, expertul verifică dacă la data depunerii cererii de finanțare supusă evaluării, solicitantul a depus pentru proiectele selectate anterior, proiectul tehnic până la data prevazută în notificare. Dacă solicitantul a depus </w:t>
            </w:r>
            <w:r w:rsidRPr="008941F2">
              <w:rPr>
                <w:rFonts w:ascii="Trebuchet MS" w:eastAsia="Calibri" w:hAnsi="Trebuchet MS" w:cs="Times New Roman"/>
                <w:sz w:val="24"/>
                <w:szCs w:val="24"/>
              </w:rPr>
              <w:lastRenderedPageBreak/>
              <w:t>documentul astfel cum este prevăzut în notificare sau, după caz, în conformitate cu HG 226/2015 cu modificările și completările ulterioare în vigoare în momentul evaluării, expertul va bifa „DA” cererea de finanțare fiind declarată eligibilă și se continuă evaluarea.</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 contrar expertul va bifa „NU”, se menţionează în rubrica Observaţii, dar se continuă evaluarea tuturor criteriilor de eligibilitate pentru ca la final, solicitantul să fie înştiinţat de toate condiţiile neîndeplinite (dacă este cazul). </w:t>
            </w:r>
          </w:p>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acest caz solicitantul va putea depune proiect </w:t>
            </w:r>
            <w:r w:rsidRPr="008941F2">
              <w:rPr>
                <w:rFonts w:ascii="Trebuchet MS" w:eastAsia="Calibri" w:hAnsi="Trebuchet MS" w:cs="Times New Roman"/>
                <w:i/>
                <w:sz w:val="24"/>
                <w:szCs w:val="24"/>
              </w:rPr>
              <w:t>numai în cadrul sesiunii următoare</w:t>
            </w:r>
            <w:r w:rsidRPr="008941F2">
              <w:rPr>
                <w:rFonts w:ascii="Trebuchet MS" w:eastAsia="Calibri" w:hAnsi="Trebuchet MS" w:cs="Times New Roman"/>
                <w:sz w:val="24"/>
                <w:szCs w:val="24"/>
              </w:rPr>
              <w:t>.</w:t>
            </w:r>
          </w:p>
        </w:tc>
      </w:tr>
      <w:tr w:rsidR="008941F2" w:rsidRPr="008941F2" w:rsidTr="005D5DB2">
        <w:trPr>
          <w:trHeight w:val="928"/>
        </w:trPr>
        <w:tc>
          <w:tcPr>
            <w:tcW w:w="174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5.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overflowPunct w:val="0"/>
              <w:autoSpaceDE w:val="0"/>
              <w:autoSpaceDN w:val="0"/>
              <w:adjustRightInd w:val="0"/>
              <w:spacing w:after="0" w:line="240" w:lineRule="auto"/>
              <w:ind w:firstLine="34"/>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va verifica în Buletinul procedurilor de insolvență publicat pe site-ul Ministerului Justiției dacă solicitantul este în situația deschiderii procedurii de insolvență. Dacă se confirmă cel puţin una din aceste condiţii, expertul bifează căsuţa DA şi cererea de finanţare este neeligibilă.</w:t>
            </w:r>
          </w:p>
        </w:tc>
      </w:tr>
      <w:tr w:rsidR="008941F2" w:rsidRPr="008941F2" w:rsidTr="005D5DB2">
        <w:trPr>
          <w:trHeight w:val="668"/>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6. Solicitantul se încadrează în categoria „întreprinderilor aflate în dificultate” , așa cum acestea sunt definite în Regulamantul (UE) nr. 702/ 2014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Declaraţia pe propria răspundere că beneficiarii nu se încadrează în definiţia prevăzută la art. 4, pct. 3 din Anexa la Ordinul nr. 877/02.08.2016 al MADR – întocmită conform modelului din Ghidul Solicitantului;</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Situațiile financiare aferente ultimului şi penultimului exercițiu financiar anual încheiat, depuse la organele financiare competente, cu excepția întreprinderilor încadrate în categoria start-up;</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Extrasul de informații de la registrul comerțului, emis </w:t>
            </w:r>
            <w:r w:rsidRPr="008941F2">
              <w:rPr>
                <w:rFonts w:ascii="Trebuchet MS" w:eastAsia="Calibri" w:hAnsi="Trebuchet MS" w:cs="Times New Roman"/>
                <w:sz w:val="24"/>
                <w:szCs w:val="24"/>
              </w:rPr>
              <w:lastRenderedPageBreak/>
              <w:t>la data cererii de finanțare și dacă este cazul, declarația tip pe propria răspundere depusă la registrul comerțului referitoare la demararea operațiunilor;</w:t>
            </w:r>
          </w:p>
          <w:p w:rsidR="008941F2" w:rsidRPr="008941F2" w:rsidRDefault="008941F2" w:rsidP="008941F2">
            <w:pPr>
              <w:tabs>
                <w:tab w:val="center" w:pos="4536"/>
                <w:tab w:val="right" w:pos="9072"/>
              </w:tabs>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atestare fiscală la data acordării finanțării, completat în cazul întreprinderilor care au obligații fiscale restante/ exigibile, la secțiunea D punctul III. – „Mențiuni relevante pentru situația fiscală a contribuabilului” cu informații solicitate de întreprindere prin cerere referitoare la starea obligațiilor fiscale, cum ar fi: aflate în executare silită, suspendate la executare silită; în cazurile în care certificatul de atestare fiscală cuprinde informații fiscale restante, dar starea acestora nu este detaliată la secțiunea D punctul III, ci în adrese ale ANAF, eligibilitatea se stabilește luând în considerare și aceste adrese.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autoSpaceDE w:val="0"/>
              <w:autoSpaceDN w:val="0"/>
              <w:adjustRightInd w:val="0"/>
              <w:spacing w:after="0" w:line="240" w:lineRule="auto"/>
              <w:jc w:val="both"/>
              <w:rPr>
                <w:rFonts w:ascii="Trebuchet MS" w:eastAsia="Times New Roman" w:hAnsi="Trebuchet MS" w:cs="Times New Roman"/>
                <w:sz w:val="24"/>
                <w:szCs w:val="24"/>
              </w:rPr>
            </w:pPr>
            <w:r w:rsidRPr="008941F2">
              <w:rPr>
                <w:rFonts w:ascii="Trebuchet MS" w:eastAsia="Times New Roman" w:hAnsi="Trebuchet MS" w:cs="Times New Roman"/>
                <w:sz w:val="24"/>
                <w:szCs w:val="24"/>
              </w:rPr>
              <w:t xml:space="preserve">Plecând de la „Declarația pe proprie răspundere a solicitantului că nu se încadrează în categoria întreprinderilor aflate în dificultate așa cum acestea sunt definite la Articolul 4 punctul 3 din Anexa la Ordinul nr. </w:t>
            </w:r>
            <w:r w:rsidRPr="008941F2">
              <w:rPr>
                <w:rFonts w:ascii="Trebuchet MS" w:eastAsia="Times New Roman" w:hAnsi="Trebuchet MS" w:cs="Times New Roman"/>
                <w:color w:val="000000"/>
                <w:sz w:val="24"/>
                <w:szCs w:val="24"/>
              </w:rPr>
              <w:t>877/02.08.2016</w:t>
            </w:r>
            <w:r w:rsidRPr="008941F2">
              <w:rPr>
                <w:rFonts w:ascii="Trebuchet MS" w:eastAsia="Times New Roman" w:hAnsi="Trebuchet MS" w:cs="Times New Roman"/>
                <w:sz w:val="24"/>
                <w:szCs w:val="24"/>
              </w:rPr>
              <w:t xml:space="preserve"> al ministrului agriculturii și dezvoltării rurale”, experții AFIR vor verifica corectitudinea datelor din această declarație, în funcție de tipul de întreprindere și ținând cont de datele cuprinse în Situațiile financiare anuale care au fost anexate Cererii de finanțare. </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din verificarea efectuată expertul constată că solicitantul se încadrează în categoria întreprinderilor în dificultate, atunci bifează casuţa DA şi cererea de finanţare este neeligibilă.</w:t>
            </w:r>
          </w:p>
          <w:p w:rsidR="008941F2" w:rsidRPr="008941F2" w:rsidRDefault="008941F2" w:rsidP="008941F2">
            <w:pPr>
              <w:spacing w:after="0" w:line="240" w:lineRule="auto"/>
              <w:jc w:val="both"/>
              <w:rPr>
                <w:rFonts w:ascii="Trebuchet MS" w:eastAsia="Calibri" w:hAnsi="Trebuchet MS" w:cs="Times New Roman"/>
                <w:sz w:val="24"/>
                <w:szCs w:val="24"/>
              </w:rPr>
            </w:pPr>
          </w:p>
          <w:p w:rsidR="008941F2" w:rsidRPr="008941F2" w:rsidRDefault="008941F2" w:rsidP="008941F2">
            <w:pPr>
              <w:spacing w:after="0" w:line="240" w:lineRule="auto"/>
              <w:jc w:val="both"/>
              <w:rPr>
                <w:rFonts w:ascii="Trebuchet MS" w:eastAsia="Calibri" w:hAnsi="Trebuchet MS" w:cs="Times New Roman"/>
                <w:sz w:val="24"/>
                <w:szCs w:val="24"/>
              </w:rPr>
            </w:pPr>
          </w:p>
        </w:tc>
      </w:tr>
      <w:tr w:rsidR="008941F2" w:rsidRPr="008941F2" w:rsidTr="005D5DB2">
        <w:trPr>
          <w:trHeight w:val="810"/>
        </w:trPr>
        <w:tc>
          <w:tcPr>
            <w:tcW w:w="174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7.</w:t>
            </w:r>
            <w:r w:rsidRPr="008941F2">
              <w:rPr>
                <w:rFonts w:ascii="Trebuchet MS" w:eastAsia="Calibri" w:hAnsi="Trebuchet MS" w:cs="Times New Roman"/>
                <w:sz w:val="24"/>
                <w:szCs w:val="24"/>
              </w:rPr>
              <w:t xml:space="preserve"> Solicitantul respectă regula privind cumulul ajutoarelor de stat?</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shd w:val="clear" w:color="auto" w:fill="FFFF00"/>
              </w:rPr>
            </w:pPr>
            <w:r w:rsidRPr="008941F2">
              <w:rPr>
                <w:rFonts w:ascii="Trebuchet MS" w:eastAsia="Calibri" w:hAnsi="Trebuchet MS" w:cs="Times New Roman"/>
                <w:sz w:val="24"/>
                <w:szCs w:val="24"/>
              </w:rPr>
              <w:t>Documente verificate:</w:t>
            </w:r>
          </w:p>
          <w:p w:rsidR="008941F2" w:rsidRPr="008941F2" w:rsidRDefault="008941F2" w:rsidP="008941F2">
            <w:pPr>
              <w:spacing w:after="0" w:line="240" w:lineRule="auto"/>
              <w:jc w:val="both"/>
              <w:rPr>
                <w:rFonts w:ascii="Trebuchet MS" w:eastAsia="Calibri" w:hAnsi="Trebuchet MS" w:cs="Times New Roman"/>
                <w:color w:val="FF0000"/>
                <w:sz w:val="24"/>
                <w:szCs w:val="24"/>
              </w:rPr>
            </w:pPr>
            <w:r w:rsidRPr="008941F2">
              <w:rPr>
                <w:rFonts w:ascii="Trebuchet MS" w:eastAsia="Calibri" w:hAnsi="Trebuchet MS" w:cs="Times New Roman"/>
                <w:sz w:val="24"/>
                <w:szCs w:val="24"/>
              </w:rPr>
              <w:t xml:space="preserve">Declaraţie pe propria răspundere a solicitantului cu privire la respectarea regulii privind cumulul ajutoarelor, în baza celor enunţate la art. 12 din Anexa la Ordinul nr. 877/02.08.2016 al </w:t>
            </w:r>
            <w:r w:rsidRPr="008941F2">
              <w:rPr>
                <w:rFonts w:ascii="Trebuchet MS" w:eastAsia="Calibri" w:hAnsi="Trebuchet MS" w:cs="Times New Roman"/>
                <w:sz w:val="24"/>
                <w:szCs w:val="24"/>
              </w:rPr>
              <w:lastRenderedPageBreak/>
              <w:t>ministrului agriculturii și dezvoltării rurale.</w:t>
            </w:r>
          </w:p>
        </w:tc>
        <w:tc>
          <w:tcPr>
            <w:tcW w:w="325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Această întrebare se verifică doar în cazul beneficiarilor persoane juridice de drept privat fără scop patrimonial. În cazul celorlalte categorii de beneficari, se va bifa „NU ESTE CAZUL”.</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i/>
                <w:sz w:val="24"/>
                <w:szCs w:val="24"/>
              </w:rPr>
            </w:pP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Expertul verifică informațiile furnizate de solicitant în Declaraţia pe propria răspundere cu privire la respectarea regulii privind cumulul ajutoarelor, în baza celor enunţate la art. 12 din Ordinul nr. 877/02.08.2016 al ministrului agriculturii și dezvoltării rurale privind aprobarea schemei de ajutor de stat aferentă submăsurii 4.3-infrastructura de acces silvică.</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De asemenea, expertul va verifica în </w:t>
            </w:r>
            <w:r w:rsidRPr="008941F2">
              <w:rPr>
                <w:rFonts w:ascii="Trebuchet MS" w:eastAsia="Calibri" w:hAnsi="Trebuchet MS" w:cs="Times New Roman"/>
                <w:b/>
                <w:sz w:val="24"/>
                <w:szCs w:val="24"/>
              </w:rPr>
              <w:t>Registrul ajutoarelor de stat/ de minimis</w:t>
            </w:r>
            <w:r w:rsidRPr="008941F2">
              <w:rPr>
                <w:rFonts w:ascii="Trebuchet MS" w:eastAsia="Calibri" w:hAnsi="Trebuchet MS" w:cs="Times New Roman"/>
                <w:sz w:val="24"/>
                <w:szCs w:val="24"/>
              </w:rPr>
              <w:t xml:space="preserve"> acordate din fonduri naționale și/ sau comunitare de către entitățile care acordă ajutoare în România (din momentul în care acesta este operațional), dacă solicitantul figurează că a beneficiat de ajutoare de minimis în ultimii 3 ani acordate pentru aceleași costuri eligibile.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Datele din ReGAS vor fi comparate cu cele din Declarație. În cazul în care se constată că solicitantul nu a mai beneficiat de plățile menționate la art. 81, alin. (2) şi la art. 82 din Regulamentul (UE) nr. 1305/2013 și/ sau de ajutor de minimis în ultimii 3 ani, atunci se consideră că regula de cumul privind ajutoarele de stat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din verificarea Declarației rezultă că solicitantul a beneficiat de plăți, respectiv de ajutor de minimis în ultimii 3 ani (în cursul exercițiului financiar respectiv și în ultimele 2 exerciții financiare precedente) pentru aceleași costuri eligibile, atunci expertul va verifica ca suma dintre aceste plăți și valorile din devizul general al proiectului pentru aceleași costuri eligibile să nu depășească intensitatea sprijinului pentru prezenta schemă de ajutor de stat. În cazul în care suma menționată mai sus nu conduce la depășirea intensitatea sprijinului, atunci se consideră că regula privind cumulul ajutoarelor de este îndeplinită. </w:t>
            </w:r>
          </w:p>
          <w:p w:rsidR="008941F2" w:rsidRPr="008941F2" w:rsidRDefault="008941F2" w:rsidP="008941F2">
            <w:pPr>
              <w:overflowPunct w:val="0"/>
              <w:autoSpaceDE w:val="0"/>
              <w:autoSpaceDN w:val="0"/>
              <w:adjustRightInd w:val="0"/>
              <w:spacing w:after="0" w:line="240" w:lineRule="auto"/>
              <w:jc w:val="both"/>
              <w:textAlignment w:val="baseline"/>
              <w:rPr>
                <w:rFonts w:ascii="Trebuchet MS" w:eastAsia="Calibri" w:hAnsi="Trebuchet MS" w:cs="Times New Roman"/>
                <w:color w:val="FF0000"/>
                <w:sz w:val="24"/>
                <w:szCs w:val="24"/>
              </w:rPr>
            </w:pPr>
            <w:r w:rsidRPr="008941F2">
              <w:rPr>
                <w:rFonts w:ascii="Trebuchet MS" w:eastAsia="Calibri" w:hAnsi="Trebuchet MS" w:cs="Times New Roman"/>
                <w:i/>
                <w:sz w:val="24"/>
                <w:szCs w:val="24"/>
              </w:rPr>
              <w:t>În caz contrar, solicitantul nu respectă regula privind cumulul ajutoarelor de stat și nu se încadrează în categoria beneficiarilor eligibili.</w:t>
            </w:r>
          </w:p>
        </w:tc>
      </w:tr>
    </w:tbl>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B.Verificarea condițiilor de eligibilitate ale proiectului</w:t>
      </w:r>
    </w:p>
    <w:p w:rsidR="008941F2" w:rsidRPr="008941F2" w:rsidRDefault="008941F2" w:rsidP="008941F2">
      <w:pPr>
        <w:widowControl w:val="0"/>
        <w:tabs>
          <w:tab w:val="left" w:pos="72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08"/>
        <w:gridCol w:w="5808"/>
      </w:tblGrid>
      <w:tr w:rsidR="008941F2" w:rsidRPr="008941F2" w:rsidTr="005D5DB2">
        <w:tc>
          <w:tcPr>
            <w:tcW w:w="1779"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tabs>
                <w:tab w:val="left" w:pos="6700"/>
              </w:tabs>
              <w:spacing w:before="120" w:after="120" w:line="240" w:lineRule="auto"/>
              <w:ind w:firstLine="54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rsidR="008941F2" w:rsidRPr="008941F2" w:rsidRDefault="008941F2" w:rsidP="008941F2">
            <w:pPr>
              <w:pBdr>
                <w:left w:val="single" w:sz="8" w:space="0" w:color="auto"/>
              </w:pBdr>
              <w:tabs>
                <w:tab w:val="center" w:pos="4680"/>
                <w:tab w:val="right" w:pos="9360"/>
              </w:tabs>
              <w:spacing w:before="120" w:after="120" w:line="240" w:lineRule="auto"/>
              <w:ind w:firstLine="540"/>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093"/>
        </w:trPr>
        <w:tc>
          <w:tcPr>
            <w:tcW w:w="177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Fișa măsurii din SDL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Documente comune: Certificat de înregistrare fiscală, Punctul/ punctele de lucru, după caz ale solicitantului, trebuie să fie situate în teritoriul GAL, </w:t>
            </w:r>
            <w:r w:rsidRPr="008941F2">
              <w:rPr>
                <w:rFonts w:ascii="Trebuchet MS" w:eastAsia="Calibri" w:hAnsi="Trebuchet MS" w:cs="Times New Roman"/>
                <w:sz w:val="24"/>
                <w:szCs w:val="24"/>
              </w:rPr>
              <w:lastRenderedPageBreak/>
              <w:t xml:space="preserve">investiția realizându-se în teritoriul GAL; Declarația pe proprie răspundere a solicitantului privind datoriile fiscale restante;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Documente de înființare specifice categoriei de beneficiari:</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comunelor, nu se verifică niciun document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În cazul ONG/ ADI: actul de înfiinţare şi statutul, încheiere privind înscrierea în registrul asociaţiilor şi fundaţiilor, rămasă definitivă/ Certificat de înregistrare în registrul asociaţiilor şi fundaţiilor, actele doveditoare ale sediului</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persoanelor juridice de drept privat cu scop patrimonial: Extrasul de informații de la registrul comerțului emis la data cererii de finanțare, Certificatul de înregistrare fiscală</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În cazul formelor asociative: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Hotărâre judecătorească privind înregistrarea persoanei juridice pentru forme asociative constituite conform Legii 1/2000; </w:t>
            </w:r>
          </w:p>
          <w:p w:rsidR="008941F2" w:rsidRPr="008941F2" w:rsidRDefault="008941F2" w:rsidP="008941F2">
            <w:pPr>
              <w:autoSpaceDE w:val="0"/>
              <w:autoSpaceDN w:val="0"/>
              <w:adjustRightInd w:val="0"/>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Certificatul de înregistrare în registrul comerțului/ Statutul asociației (formei asociative) în</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cazul în care aceasta nu este înregistrată la ONRC, </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-Declaratia pe propria răspundere de la secțiunea F a cererii de finanţare.</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Documente specifice tipului de proiect și categoriei de beneficiari</w:t>
            </w:r>
          </w:p>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p>
        </w:tc>
        <w:tc>
          <w:tcPr>
            <w:tcW w:w="322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Se verifică dacă informaţiile menţionate în paragraful A2. B1.1 si B1.2 al Cererii de finanţare corespund cu cele menţionate în documente: numele solicitantului, statutul şi CIF/ CUI.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rPr>
              <w:t>Se verifică conformitatea informatiilor mentionate la punctul A2, B1.1 si B1.2 din Cererea de finanțare cu informațiile din documentele prezentate.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Furnizori de servicii sociale pot fi: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1. Furnizori publici </w:t>
            </w:r>
            <w:r w:rsidRPr="008941F2">
              <w:rPr>
                <w:rFonts w:ascii="Trebuchet MS" w:eastAsia="Calibri" w:hAnsi="Trebuchet MS" w:cs="Times New Roman"/>
                <w:sz w:val="24"/>
                <w:szCs w:val="24"/>
              </w:rPr>
              <w:t>de servicii sociale: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structurile specializate din cadrul/ subordinea autorităţilor administraţiei publice locale şi autorităţile executive din unităţile administrativ-teritoriale organizate la nivel de comună, oraş, municipiu;</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autorităţile administraţiei publice centrale ori alte instituţii aflate în subordinea sau coordonarea acestora, care au stabilite prin lege atribuţii privind acordarea de servicii sociale pentru anumite categorii de beneficiari;</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color w:val="8F0000"/>
                <w:sz w:val="24"/>
                <w:szCs w:val="24"/>
              </w:rPr>
              <w:t xml:space="preserve">- </w:t>
            </w:r>
            <w:r w:rsidRPr="008941F2">
              <w:rPr>
                <w:rFonts w:ascii="Trebuchet MS" w:eastAsia="Calibri" w:hAnsi="Trebuchet MS" w:cs="Times New Roman"/>
                <w:sz w:val="24"/>
                <w:szCs w:val="24"/>
              </w:rPr>
              <w:t>unităţile sanitare, unităţile de învăţământ şi alte instituţii publice care dezvoltă, la nivel comunitar, servicii sociale integrate.</w:t>
            </w:r>
          </w:p>
          <w:p w:rsidR="008941F2" w:rsidRPr="008941F2" w:rsidRDefault="008941F2" w:rsidP="008941F2">
            <w:pPr>
              <w:shd w:val="clear" w:color="auto" w:fill="FFFFFF"/>
              <w:spacing w:before="120" w:after="120" w:line="240" w:lineRule="auto"/>
              <w:jc w:val="both"/>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2.</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Furnizorii privati</w:t>
            </w:r>
            <w:r w:rsidRPr="008941F2">
              <w:rPr>
                <w:rFonts w:ascii="Trebuchet MS" w:eastAsia="Calibri" w:hAnsi="Trebuchet MS" w:cs="Times New Roman"/>
                <w:sz w:val="24"/>
                <w:szCs w:val="24"/>
              </w:rPr>
              <w:t xml:space="preserve">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organizațiile neguvernamentale, respectiv asociatiile si fundatiile, inclusiv GAL;</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cultele recunoscute de lege;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filialele si sucursalele asociatiilor si fundatiilor internationale recunoscute în conformitate cu legislatia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persoanele fizice autorizate în conditiile legii;</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3</w:t>
            </w:r>
            <w:r w:rsidRPr="008941F2">
              <w:rPr>
                <w:rFonts w:ascii="Trebuchet MS" w:eastAsia="Calibri" w:hAnsi="Trebuchet MS" w:cs="Times New Roman"/>
                <w:sz w:val="24"/>
                <w:szCs w:val="24"/>
              </w:rPr>
              <w:t xml:space="preserve">. </w:t>
            </w:r>
            <w:r w:rsidRPr="008941F2">
              <w:rPr>
                <w:rFonts w:ascii="Trebuchet MS" w:eastAsia="Calibri" w:hAnsi="Trebuchet MS" w:cs="Times New Roman"/>
                <w:b/>
                <w:sz w:val="24"/>
                <w:szCs w:val="24"/>
              </w:rPr>
              <w:t>Parteneriat între autoritatea publică locală (APL) și un furnizor de servicii sociale</w:t>
            </w:r>
            <w:r w:rsidRPr="008941F2">
              <w:rPr>
                <w:rFonts w:ascii="Trebuchet MS" w:eastAsia="Calibri" w:hAnsi="Trebuchet MS" w:cs="Times New Roman"/>
                <w:sz w:val="24"/>
                <w:szCs w:val="24"/>
              </w:rPr>
              <w: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Documente Verificate: </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Certificat de acreditare emis de Ministerul Muncii si Justiției Sociale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Dovada existenței în teritoriul GAL a sediului/ filialei/ sucursalei/ punct de lucru al furnizorului de servicii sociale.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Actele juridice de înființare și funcționare specifice fiecărei categorii de solicitanți</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Contract de parteneriat între APL și furnizorul de servicii sociale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b/>
                <w:sz w:val="24"/>
                <w:szCs w:val="24"/>
              </w:rPr>
              <w:t>Pentru proiectele care vizează investiții în infrastructura de broadband, beneficiarii eligibili sunt</w:t>
            </w:r>
            <w:r w:rsidRPr="008941F2">
              <w:rPr>
                <w:rFonts w:ascii="Trebuchet MS" w:eastAsia="Calibri" w:hAnsi="Trebuchet MS" w:cs="Times New Roman"/>
                <w:sz w:val="24"/>
                <w:szCs w:val="24"/>
              </w:rPr>
              <w:t xml:space="preserve">: </w:t>
            </w: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operatori economici</w:t>
            </w:r>
            <w:r w:rsidRPr="008941F2">
              <w:rPr>
                <w:rFonts w:ascii="Trebuchet MS" w:eastAsia="Calibri" w:hAnsi="Trebuchet MS" w:cs="Times New Roman"/>
                <w:sz w:val="24"/>
                <w:szCs w:val="24"/>
              </w:rPr>
              <w:t xml:space="preserve"> care se încadrează în categoria întreprinderilor mici și mijlocii (IMM) conform legislației în vigoare Legea 346/2004 și care activează sau urmează să activeze în domeniul TIC;</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 xml:space="preserve">declarațiile pe proprie răspundere menționate în cererea de finanțare (încadrarea în IMM, firmă în dificultate, minimis, asumare sustenabilitate proiect, inclusiv declarația prin care își asumă </w:t>
            </w:r>
            <w:r w:rsidRPr="008941F2">
              <w:rPr>
                <w:rFonts w:ascii="Trebuchet MS" w:eastAsia="Calibri" w:hAnsi="Trebuchet MS" w:cs="Times New Roman"/>
                <w:b/>
                <w:i/>
                <w:sz w:val="24"/>
                <w:szCs w:val="24"/>
              </w:rPr>
              <w:t>obligația de a comunica cu ANCOM,</w:t>
            </w:r>
            <w:r w:rsidRPr="008941F2">
              <w:rPr>
                <w:rFonts w:ascii="Trebuchet MS" w:eastAsia="Calibri" w:hAnsi="Trebuchet MS" w:cs="Times New Roman"/>
                <w:i/>
                <w:sz w:val="24"/>
                <w:szCs w:val="24"/>
              </w:rPr>
              <w:t xml:space="preserve"> în ceea ce privește</w:t>
            </w:r>
            <w:r w:rsidRPr="008941F2">
              <w:rPr>
                <w:rFonts w:ascii="Trebuchet MS" w:eastAsia="Calibri" w:hAnsi="Trebuchet MS" w:cs="Times New Roman"/>
                <w:b/>
                <w:i/>
                <w:sz w:val="24"/>
                <w:szCs w:val="24"/>
              </w:rPr>
              <w:t xml:space="preserve"> dezvoltarea și localizarea geografică a rețelelor publice de comunicații electronice și a elementelor de infrastructură fizică necesare susținerii acestora, pe care le dețin în proprietate sau în concesiune. </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GAL</w:t>
            </w:r>
            <w:r w:rsidRPr="008941F2">
              <w:rPr>
                <w:rFonts w:ascii="Trebuchet MS" w:eastAsia="Calibri" w:hAnsi="Trebuchet MS" w:cs="Times New Roman"/>
                <w:sz w:val="24"/>
                <w:szCs w:val="24"/>
                <w:vertAlign w:val="superscript"/>
              </w:rPr>
              <w:footnoteReference w:id="1"/>
            </w:r>
            <w:r w:rsidRPr="008941F2">
              <w:rPr>
                <w:rFonts w:ascii="Trebuchet MS" w:eastAsia="Calibri" w:hAnsi="Trebuchet MS" w:cs="Times New Roman"/>
                <w:sz w:val="24"/>
                <w:szCs w:val="24"/>
              </w:rPr>
              <w:t>: în situația în care în urma lansării primului apel de selecție nu se depun proiecte, atunci GAL-ul poate fi beneficiarul măsurii, cu respectarea legislației specifice.</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Autorizația GAL</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Statutul GAL din care să rezulte faptul că parteneriatul poate depune proiect în cadrul măsurii propuse prin Strategia de Dezvoltare Locală, prin care sunt sprijinite investiții în infrastructura de broadband</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lastRenderedPageBreak/>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76" w:lineRule="auto"/>
              <w:contextualSpacing/>
              <w:jc w:val="both"/>
              <w:textAlignment w:val="baseline"/>
              <w:rPr>
                <w:rFonts w:ascii="Trebuchet MS" w:eastAsia="Calibri" w:hAnsi="Trebuchet MS" w:cs="Times New Roman"/>
                <w:i/>
                <w:sz w:val="24"/>
                <w:szCs w:val="24"/>
              </w:rPr>
            </w:pPr>
          </w:p>
          <w:p w:rsidR="008941F2" w:rsidRPr="008941F2" w:rsidRDefault="008941F2" w:rsidP="0097473C">
            <w:pPr>
              <w:numPr>
                <w:ilvl w:val="0"/>
                <w:numId w:val="6"/>
              </w:numPr>
              <w:spacing w:before="120" w:after="120" w:line="240" w:lineRule="auto"/>
              <w:ind w:left="400"/>
              <w:contextualSpacing/>
              <w:jc w:val="both"/>
              <w:rPr>
                <w:rFonts w:ascii="Trebuchet MS" w:eastAsia="Calibri" w:hAnsi="Trebuchet MS" w:cs="Times New Roman"/>
                <w:i/>
                <w:sz w:val="24"/>
                <w:szCs w:val="24"/>
              </w:rPr>
            </w:pPr>
            <w:r w:rsidRPr="008941F2">
              <w:rPr>
                <w:rFonts w:ascii="Trebuchet MS" w:eastAsia="Calibri" w:hAnsi="Trebuchet MS" w:cs="Times New Roman"/>
                <w:b/>
                <w:i/>
                <w:sz w:val="24"/>
                <w:szCs w:val="24"/>
              </w:rPr>
              <w:t xml:space="preserve">entități publice, ADI, APL </w:t>
            </w:r>
            <w:r w:rsidRPr="008941F2">
              <w:rPr>
                <w:rFonts w:ascii="Trebuchet MS" w:eastAsia="Calibri" w:hAnsi="Trebuchet MS" w:cs="Times New Roman"/>
                <w:i/>
                <w:sz w:val="24"/>
                <w:szCs w:val="24"/>
              </w:rPr>
              <w:t>cu respectarea legislației specifice</w:t>
            </w:r>
            <w:r w:rsidRPr="008941F2">
              <w:rPr>
                <w:rFonts w:ascii="Trebuchet MS" w:eastAsia="Calibri" w:hAnsi="Trebuchet MS" w:cs="Times New Roman"/>
                <w:i/>
                <w:sz w:val="24"/>
                <w:szCs w:val="24"/>
                <w:vertAlign w:val="superscript"/>
              </w:rPr>
              <w:t>2</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Precontract privind promisiunea de concesionare a serviciilor/ rețelei de comunicații (a se vedea procedura ANCOM din adresa 1065/13.01.2017, postată pe site-ul MADR secțiunea LEADER 2014-2020), sub condiția selectării cererii de finanțare pentru acordarea sprijinului</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8941F2">
            <w:pPr>
              <w:pBdr>
                <w:left w:val="single" w:sz="8" w:space="0" w:color="auto"/>
              </w:pBdr>
              <w:overflowPunct w:val="0"/>
              <w:autoSpaceDE w:val="0"/>
              <w:autoSpaceDN w:val="0"/>
              <w:adjustRightInd w:val="0"/>
              <w:spacing w:before="120" w:after="120" w:line="240" w:lineRule="auto"/>
              <w:ind w:left="40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Indiferent de tipul de solicitant, se prezintă obligatoriu:</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INSCC privind documentația tehnică atașată cererii de finanțare</w:t>
            </w:r>
          </w:p>
          <w:p w:rsidR="008941F2" w:rsidRPr="008941F2" w:rsidRDefault="008941F2" w:rsidP="0097473C">
            <w:pPr>
              <w:numPr>
                <w:ilvl w:val="0"/>
                <w:numId w:val="4"/>
              </w:numPr>
              <w:pBdr>
                <w:left w:val="single" w:sz="8" w:space="0" w:color="auto"/>
              </w:pBdr>
              <w:overflowPunct w:val="0"/>
              <w:autoSpaceDE w:val="0"/>
              <w:autoSpaceDN w:val="0"/>
              <w:adjustRightInd w:val="0"/>
              <w:spacing w:before="120" w:after="120" w:line="240" w:lineRule="auto"/>
              <w:ind w:left="400"/>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sz w:val="24"/>
                <w:szCs w:val="24"/>
              </w:rPr>
              <w:t>Dovada notificării ANCOM – copie a formularului 1.3 din Decizia președintelui ANCOM nr. 987/2012 – pentru situația în care solicitantul are intenția de a furniza rețele și servicii de comunicații electronice +/- infrastructura fizică aferentă, respectiv a Autorizației generale emise de ANCOM pentru licențierea solicitantului în domeniul comunicațiilor electronice, pentru situațiia în care solicitantul FEADR este deja autorizat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 beneficiarii eligibili sunt:</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Persoane juridice de drept privat/ alte forme de organizare proprietari de pădure şi/ sau asociaţiile acestora, constituite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b. Unități administrativ teritoriale şi/ sau asociaţii ale acestora, proprietari de pădure, constituite conform legislaţiei în vigoare; </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c. Administratorul fondului forestier proprietate publică a statului, constituit conform legislaţiei în vigoare.</w:t>
            </w:r>
          </w:p>
          <w:p w:rsidR="008941F2" w:rsidRPr="008941F2" w:rsidRDefault="008941F2" w:rsidP="008941F2">
            <w:pPr>
              <w:pBdr>
                <w:left w:val="single" w:sz="8" w:space="0" w:color="auto"/>
              </w:pBd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Verificate: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Fișa tehnică a măsurii (cu menționarea paginației) – document extras din ultima versiune a SDL aprobată de AM PNDR (inclusiv prima pagină a SDL în care se regăsesc informații referitoare la versiunea SDL, data la care aceasta a fost aprobată)</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i/>
                <w:sz w:val="24"/>
                <w:szCs w:val="24"/>
              </w:rPr>
            </w:pPr>
            <w:r w:rsidRPr="008941F2">
              <w:rPr>
                <w:rFonts w:ascii="Trebuchet MS" w:eastAsia="Calibri" w:hAnsi="Trebuchet MS" w:cs="Times New Roman"/>
                <w:i/>
                <w:sz w:val="24"/>
                <w:szCs w:val="24"/>
              </w:rPr>
              <w:t>documente de înființare</w:t>
            </w:r>
          </w:p>
          <w:p w:rsidR="008941F2" w:rsidRPr="008941F2" w:rsidRDefault="008941F2" w:rsidP="0097473C">
            <w:pPr>
              <w:numPr>
                <w:ilvl w:val="0"/>
                <w:numId w:val="3"/>
              </w:numPr>
              <w:pBdr>
                <w:left w:val="single" w:sz="8" w:space="0" w:color="auto"/>
              </w:pBd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b/>
                <w:sz w:val="24"/>
                <w:szCs w:val="24"/>
              </w:rPr>
            </w:pPr>
            <w:r w:rsidRPr="008941F2">
              <w:rPr>
                <w:rFonts w:ascii="Trebuchet MS" w:eastAsia="Calibri" w:hAnsi="Trebuchet MS" w:cs="Times New Roman"/>
                <w:i/>
                <w:sz w:val="24"/>
                <w:szCs w:val="24"/>
              </w:rPr>
              <w:t>Documente din care să reiasă că solicitantul este proprietar de păduri</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lang w:val="it-IT"/>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lang w:val="it-IT"/>
              </w:rPr>
              <w:t>Pentru ADI, Expertul verifică dacă în Certificatul de înregistrare în Registrul asociaţiilor şi fundaţiilor, Actul constitutiv și Statut sunt menţionate următoarele: denumirea asociaţiei, asociaţii,  sediul, durata</w:t>
            </w:r>
            <w:r w:rsidRPr="008941F2">
              <w:rPr>
                <w:rFonts w:ascii="Trebuchet MS" w:eastAsia="Calibri" w:hAnsi="Trebuchet MS" w:cs="Times New Roman"/>
                <w:color w:val="000000"/>
                <w:sz w:val="24"/>
                <w:szCs w:val="24"/>
              </w:rPr>
              <w:t xml:space="preserve">, scopul înfiinţării şi membrii Consiliului Director. </w:t>
            </w:r>
          </w:p>
          <w:p w:rsidR="008941F2" w:rsidRPr="008941F2" w:rsidRDefault="008941F2" w:rsidP="008941F2">
            <w:pPr>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Se verifică dacă a fost desemnat un reprezentantul legal, pentru colaborare cu AFIR, în vederea realizării proiectului propus şi corespunde informaţiilor din B1.3 din Cererea de Finanțare.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beneficiarii proiectelor de investiții în infrastructura silvică, expertul verifică dacă în certificatul de înregistrare fiscală este specificat codul activităţii finanţate prin proiect. În cazul asociațiilor (formelor asociative) care nu sunt înregistrate la O.N.R.C. (nu au cod CAEN), expertul va verifica că acestea își desfășoară activitatea în domeniul forestier pe baza prevederilor din Statut referitoare la scopul și obiectivele înființării lor. De asemenea, acestea vor trebui să demonstreze că au venituri din activități economice directe.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toţi solicitanţii proiectelor de investiții în infrastructura silvică, expertul verifică documentele depuse din care să reiasă că solicitantul este proprietar de păduri (titlu de proprietate/contract </w:t>
            </w:r>
            <w:r w:rsidRPr="008941F2">
              <w:rPr>
                <w:rFonts w:ascii="Trebuchet MS" w:eastAsia="Calibri" w:hAnsi="Trebuchet MS" w:cs="Times New Roman"/>
                <w:sz w:val="24"/>
                <w:szCs w:val="24"/>
              </w:rPr>
              <w:lastRenderedPageBreak/>
              <w:t>de vânzare-cumpărare/proces verbal de punere în posesie).</w:t>
            </w:r>
          </w:p>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contextualSpacing/>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Pentru beneficiarii din categoria unităților de cult, se va verifica depunerea Actului de înfiinţare şi statutului Aşezământului Monahal (Mănăstire , Schit sau Metoc).</w:t>
            </w:r>
          </w:p>
          <w:p w:rsidR="008941F2" w:rsidRPr="008941F2" w:rsidRDefault="008941F2" w:rsidP="008941F2">
            <w:pPr>
              <w:tabs>
                <w:tab w:val="left" w:pos="720"/>
                <w:tab w:val="center" w:pos="4536"/>
                <w:tab w:val="right" w:pos="907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Declarația F a cererii de finanţare - declaraţie pe proprie răspundere a </w:t>
            </w:r>
            <w:r w:rsidRPr="008941F2">
              <w:rPr>
                <w:rFonts w:ascii="Trebuchet MS" w:eastAsia="Calibri" w:hAnsi="Trebuchet MS" w:cs="Times New Roman"/>
                <w:sz w:val="24"/>
                <w:szCs w:val="24"/>
                <w:lang w:val="it-IT"/>
              </w:rPr>
              <w:t>solicitantului</w:t>
            </w:r>
            <w:r w:rsidRPr="008941F2">
              <w:rPr>
                <w:rFonts w:ascii="Trebuchet MS" w:eastAsia="Calibri" w:hAnsi="Trebuchet MS" w:cs="Times New Roman"/>
                <w:sz w:val="24"/>
                <w:szCs w:val="24"/>
              </w:rPr>
              <w:t xml:space="preserve"> privind datoriile fiscale restante.</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Dacă în urma verificării documentelor reiese că solicitantul se încadrează în categoria solicitanţilor eligibili, expertul bifează căsuţa corespunzătoare solicitantului şi căsuţa DA.  </w:t>
      </w:r>
    </w:p>
    <w:p w:rsidR="008941F2" w:rsidRPr="008941F2" w:rsidRDefault="008941F2" w:rsidP="008941F2">
      <w:pPr>
        <w:widowControl w:val="0"/>
        <w:autoSpaceDE w:val="0"/>
        <w:autoSpaceDN w:val="0"/>
        <w:adjustRightInd w:val="0"/>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solicitantul nu se încadrează în categoria solicitanţilor eligibili, expertul bifează căsuţa NU, motivează poziţia lui în liniile prevăzute în acest scop larubrica Observaţii, iar Cererea de Finanţare va fi declarată neeligibilă. Cu toate acestea, se continuă evaluarea tuturor criteriilor de eligibilitate pentru ca la final, solicitantul să fie înştiinţat de toate condiţiile neîndeplinite (dacă este cazul).</w:t>
      </w:r>
    </w:p>
    <w:p w:rsidR="008941F2" w:rsidRPr="008941F2" w:rsidRDefault="008941F2" w:rsidP="008941F2">
      <w:pPr>
        <w:widowControl w:val="0"/>
        <w:tabs>
          <w:tab w:val="left" w:pos="9072"/>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72"/>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EG2 Investiția se încadrează în cel puțin una dintre acțiunile eligibile din fișa măsurii din SDL?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69"/>
        <w:gridCol w:w="4647"/>
      </w:tblGrid>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PUNCTE DE VERIFICAT ÎN CADRUL</w:t>
            </w:r>
          </w:p>
          <w:p w:rsidR="008941F2" w:rsidRPr="008941F2" w:rsidRDefault="008941F2" w:rsidP="008941F2">
            <w:pPr>
              <w:spacing w:before="120" w:after="120" w:line="240" w:lineRule="auto"/>
              <w:rPr>
                <w:rFonts w:ascii="Trebuchet MS" w:eastAsia="Calibri" w:hAnsi="Trebuchet MS" w:cs="Times New Roman"/>
                <w:sz w:val="24"/>
                <w:szCs w:val="24"/>
                <w:lang w:val="pt-BR"/>
              </w:rPr>
            </w:pPr>
            <w:r w:rsidRPr="008941F2">
              <w:rPr>
                <w:rFonts w:ascii="Trebuchet MS" w:eastAsia="Calibri" w:hAnsi="Trebuchet MS" w:cs="Times New Roman"/>
                <w:b/>
                <w:sz w:val="24"/>
                <w:szCs w:val="24"/>
              </w:rPr>
              <w:t xml:space="preserve"> DOCUMENTELOR PREZENTATE</w:t>
            </w:r>
          </w:p>
        </w:tc>
      </w:tr>
      <w:tr w:rsidR="008941F2" w:rsidRPr="008941F2" w:rsidTr="005D5DB2">
        <w:trPr>
          <w:trHeight w:val="20"/>
        </w:trPr>
        <w:tc>
          <w:tcPr>
            <w:tcW w:w="24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Fișa măsurii din SDL</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Documentatia de Avizare a Lucrarilor de Intervenții/ Memoriu Justificativ (doar în cazul achizițiilor simple și dotărilor care nu presupun montaj) întocmite conform legislaţiei în vigoare </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Certificatul de Urbanism, după caz</w:t>
            </w: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Avizul tehnic al INSCC, în cazul proiectelor care vizează investiții în infrastructura de broadband</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Certificat emis de către Institutul Național al Patrimoniului (INP) sau de către Primării (pentru obiectivele de patrimoniu neclasificate) pe raza </w:t>
            </w:r>
            <w:r w:rsidRPr="008941F2">
              <w:rPr>
                <w:rFonts w:ascii="Trebuchet MS" w:eastAsia="Calibri" w:hAnsi="Trebuchet MS" w:cs="Times New Roman"/>
                <w:sz w:val="24"/>
                <w:szCs w:val="24"/>
              </w:rPr>
              <w:lastRenderedPageBreak/>
              <w:t>cărora sunt amplasate obiectivele, conform Legii nr. 422/2001 privind protejarea monumentelor istorice, republicată, cu modificările și completările ulterioare, care să confirme faptul că obiectivul propus spre finanțare face parte din patrimoniul cultural de interes local și că se poate interveni asupra lui (documentația este adecvată)</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Lista monumentelor istorice 2015, conform Anexei nr.1 la Ordinul ministerului culturii și cultelor nr. 2314/2004, cu modificările ulterioare, astfel cum a fost modificată și completată prin Ordinul ministerului culturii nr.2.828/2015. (doar pentru obiectivele de patrimoniu din clasa/ grupa B)</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tabs>
                <w:tab w:val="left" w:pos="-70"/>
                <w:tab w:val="center" w:pos="4680"/>
                <w:tab w:val="right" w:pos="9360"/>
              </w:tabs>
              <w:spacing w:before="120" w:after="120" w:line="240" w:lineRule="auto"/>
              <w:contextualSpacing/>
              <w:jc w:val="both"/>
              <w:rPr>
                <w:rFonts w:ascii="Trebuchet MS" w:eastAsia="Calibri" w:hAnsi="Trebuchet MS" w:cs="Times New Roman"/>
                <w:color w:val="FF0000"/>
                <w:sz w:val="24"/>
                <w:szCs w:val="24"/>
              </w:rPr>
            </w:pPr>
          </w:p>
        </w:tc>
        <w:tc>
          <w:tcPr>
            <w:tcW w:w="2577"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Pentru proiectele de infrastructură socială:</w:t>
            </w:r>
          </w:p>
          <w:p w:rsidR="008941F2" w:rsidRPr="008941F2" w:rsidRDefault="008941F2" w:rsidP="0097473C">
            <w:pPr>
              <w:numPr>
                <w:ilvl w:val="0"/>
                <w:numId w:val="3"/>
              </w:numPr>
              <w:overflowPunct w:val="0"/>
              <w:autoSpaceDE w:val="0"/>
              <w:autoSpaceDN w:val="0"/>
              <w:adjustRightInd w:val="0"/>
              <w:spacing w:before="120" w:after="120" w:line="240" w:lineRule="auto"/>
              <w:contextualSpacing/>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Tipul de infrastructură: nu se finanțează infrastructuri de tip rezidențial (cu cazare). </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tabs>
                <w:tab w:val="left" w:pos="4074"/>
              </w:tabs>
              <w:spacing w:before="120" w:after="120" w:line="240" w:lineRule="auto"/>
              <w:rPr>
                <w:rFonts w:ascii="Trebuchet MS" w:eastAsia="Calibri" w:hAnsi="Trebuchet MS" w:cs="Times New Roman"/>
                <w:sz w:val="24"/>
                <w:szCs w:val="24"/>
                <w:lang w:val="en-US"/>
              </w:rPr>
            </w:pPr>
            <w:r w:rsidRPr="008941F2">
              <w:rPr>
                <w:rFonts w:ascii="Trebuchet MS" w:eastAsia="Calibri" w:hAnsi="Trebuchet MS" w:cs="Times New Roman"/>
                <w:b/>
                <w:sz w:val="24"/>
                <w:szCs w:val="24"/>
                <w:lang w:val="en-US"/>
              </w:rPr>
              <w:t>Acțiunile</w:t>
            </w:r>
            <w:r w:rsidRPr="008941F2">
              <w:rPr>
                <w:rFonts w:ascii="Trebuchet MS" w:eastAsia="Calibri" w:hAnsi="Trebuchet MS" w:cs="Times New Roman"/>
                <w:sz w:val="24"/>
                <w:szCs w:val="24"/>
                <w:lang w:val="en-US"/>
              </w:rPr>
              <w:t xml:space="preserve"> </w:t>
            </w:r>
            <w:r w:rsidRPr="008941F2">
              <w:rPr>
                <w:rFonts w:ascii="Trebuchet MS" w:eastAsia="Calibri" w:hAnsi="Trebuchet MS" w:cs="Times New Roman"/>
                <w:b/>
                <w:sz w:val="24"/>
                <w:szCs w:val="24"/>
                <w:lang w:val="en-US"/>
              </w:rPr>
              <w:t>eligibile</w:t>
            </w:r>
          </w:p>
          <w:p w:rsidR="008941F2" w:rsidRPr="008941F2" w:rsidRDefault="008941F2" w:rsidP="0097473C">
            <w:pPr>
              <w:numPr>
                <w:ilvl w:val="1"/>
                <w:numId w:val="7"/>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Crearea sau modernizarea buclelor locale la punct fix </w:t>
            </w:r>
            <w:r w:rsidRPr="008941F2">
              <w:rPr>
                <w:rFonts w:ascii="Trebuchet MS" w:eastAsia="Calibri" w:hAnsi="Trebuchet MS" w:cs="Times New Roman"/>
                <w:sz w:val="24"/>
                <w:szCs w:val="24"/>
              </w:rPr>
              <w:t>care presupune</w:t>
            </w:r>
            <w:r w:rsidRPr="008941F2">
              <w:rPr>
                <w:rFonts w:ascii="Trebuchet MS" w:eastAsia="Calibri" w:hAnsi="Trebuchet MS" w:cs="Times New Roman"/>
                <w:b/>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crearea unei infrastructuri de acces</w:t>
            </w:r>
            <w:r w:rsidRPr="008941F2">
              <w:rPr>
                <w:rFonts w:ascii="Trebuchet MS" w:eastAsia="Calibri" w:hAnsi="Trebuchet MS" w:cs="Times New Roman"/>
                <w:sz w:val="24"/>
                <w:szCs w:val="24"/>
              </w:rPr>
              <w:t xml:space="preserve"> broadband la punct fix (buclă locală sau ”last mile”) în zonele fără </w:t>
            </w:r>
            <w:r w:rsidRPr="008941F2">
              <w:rPr>
                <w:rFonts w:ascii="Trebuchet MS" w:eastAsia="Calibri" w:hAnsi="Trebuchet MS" w:cs="Times New Roman"/>
                <w:sz w:val="24"/>
                <w:szCs w:val="24"/>
              </w:rPr>
              <w:lastRenderedPageBreak/>
              <w:t>acces la internet în bandă largă;</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modernizarea infrastructurii existente</w:t>
            </w:r>
            <w:r w:rsidRPr="008941F2">
              <w:rPr>
                <w:rFonts w:ascii="Trebuchet MS" w:eastAsia="Calibri" w:hAnsi="Trebuchet MS" w:cs="Times New Roman"/>
                <w:sz w:val="24"/>
                <w:szCs w:val="24"/>
              </w:rPr>
              <w:t xml:space="preserve"> de telecomunicații, în întregime sau parțial, inadecvată (care prezintă calitate scăzută, capacitate scăzută, siguranță scăzută sau acoperire insuficientă) sau incapabilă să ofere o calitate minimă a serviciilor </w:t>
            </w:r>
            <w:r w:rsidRPr="008941F2">
              <w:rPr>
                <w:rFonts w:ascii="Trebuchet MS" w:eastAsia="Calibri" w:hAnsi="Trebuchet MS" w:cs="Times New Roman"/>
                <w:i/>
                <w:sz w:val="24"/>
                <w:szCs w:val="24"/>
              </w:rPr>
              <w:t>broadband</w:t>
            </w:r>
            <w:r w:rsidRPr="008941F2">
              <w:rPr>
                <w:rFonts w:ascii="Trebuchet MS" w:eastAsia="Calibri" w:hAnsi="Trebuchet MS" w:cs="Times New Roman"/>
                <w:sz w:val="24"/>
                <w:szCs w:val="24"/>
              </w:rPr>
              <w:t>.</w:t>
            </w:r>
          </w:p>
          <w:p w:rsidR="008941F2" w:rsidRPr="008941F2" w:rsidRDefault="008941F2" w:rsidP="0097473C">
            <w:pPr>
              <w:numPr>
                <w:ilvl w:val="2"/>
                <w:numId w:val="8"/>
              </w:numPr>
              <w:spacing w:before="120" w:after="120" w:line="240" w:lineRule="auto"/>
              <w:ind w:firstLine="284"/>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investițiile eferente racordării</w:t>
            </w:r>
            <w:r w:rsidRPr="008941F2">
              <w:rPr>
                <w:rFonts w:ascii="Trebuchet MS" w:eastAsia="Calibri" w:hAnsi="Trebuchet MS" w:cs="Times New Roman"/>
                <w:sz w:val="24"/>
                <w:szCs w:val="24"/>
              </w:rPr>
              <w:t xml:space="preserve"> la o rețea de distribuție (backhaul network) în vederea asigurării unei conexiuni adecvate la rețeaua magistrală (backbone network).</w:t>
            </w:r>
          </w:p>
          <w:p w:rsidR="008941F2" w:rsidRPr="008941F2" w:rsidRDefault="008941F2" w:rsidP="0097473C">
            <w:pPr>
              <w:numPr>
                <w:ilvl w:val="1"/>
                <w:numId w:val="7"/>
              </w:numPr>
              <w:spacing w:before="120" w:after="120" w:line="240" w:lineRule="auto"/>
              <w:ind w:firstLine="568"/>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rețelei de distribuție și crearea sau modernizarea buclelor locale,</w:t>
            </w:r>
            <w:r w:rsidRPr="008941F2">
              <w:rPr>
                <w:rFonts w:ascii="Trebuchet MS" w:eastAsia="Calibri" w:hAnsi="Trebuchet MS" w:cs="Times New Roman"/>
                <w:sz w:val="24"/>
                <w:szCs w:val="24"/>
                <w:lang w:eastAsia="en-GB"/>
              </w:rPr>
              <w:t xml:space="preserve"> care, pe lângă acțiunile de la pct. a. i) și ii) presupune și:</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crearea unei infrastructuri de distribuție</w:t>
            </w:r>
            <w:r w:rsidRPr="008941F2">
              <w:rPr>
                <w:rFonts w:ascii="Trebuchet MS" w:eastAsia="Calibri" w:hAnsi="Trebuchet MS" w:cs="Times New Roman"/>
                <w:sz w:val="24"/>
                <w:szCs w:val="24"/>
                <w:lang w:eastAsia="en-GB"/>
              </w:rPr>
              <w:t xml:space="preserve"> broadband (backhaul network), în zonele în care aceasta nu există, de la punctul de inserție în rețeaua magistrală de mare capacitate (backbone network) până la punctul local de acces în bandă largă (PLABL), pentru a conecta rețeaua de acces local la rețeaua backbone;</w:t>
            </w:r>
          </w:p>
          <w:p w:rsidR="008941F2" w:rsidRPr="008941F2" w:rsidRDefault="008941F2" w:rsidP="0097473C">
            <w:pPr>
              <w:numPr>
                <w:ilvl w:val="0"/>
                <w:numId w:val="9"/>
              </w:numPr>
              <w:spacing w:before="120" w:after="120" w:line="240" w:lineRule="auto"/>
              <w:ind w:firstLine="360"/>
              <w:jc w:val="both"/>
              <w:rPr>
                <w:rFonts w:ascii="Trebuchet MS" w:eastAsia="Calibri" w:hAnsi="Trebuchet MS" w:cs="Times New Roman"/>
                <w:sz w:val="24"/>
                <w:szCs w:val="24"/>
                <w:lang w:eastAsia="en-GB"/>
              </w:rPr>
            </w:pPr>
            <w:r w:rsidRPr="008941F2">
              <w:rPr>
                <w:rFonts w:ascii="Trebuchet MS" w:eastAsia="Calibri" w:hAnsi="Trebuchet MS" w:cs="Times New Roman"/>
                <w:b/>
                <w:sz w:val="24"/>
                <w:szCs w:val="24"/>
                <w:lang w:eastAsia="en-GB"/>
              </w:rPr>
              <w:t>investițiile aferente creării unei infrastructuri de distribuție</w:t>
            </w:r>
            <w:r w:rsidRPr="008941F2">
              <w:rPr>
                <w:rFonts w:ascii="Trebuchet MS" w:eastAsia="Calibri" w:hAnsi="Trebuchet MS" w:cs="Times New Roman"/>
                <w:sz w:val="24"/>
                <w:szCs w:val="24"/>
                <w:lang w:eastAsia="en-GB"/>
              </w:rPr>
              <w:t xml:space="preserve"> (backhaul-network) în vederea asigurării unei conexiuni adecvate la rețeaua magistrală (backbone network) și realizării punctelor de </w:t>
            </w:r>
            <w:r w:rsidRPr="008941F2">
              <w:rPr>
                <w:rFonts w:ascii="Trebuchet MS" w:eastAsia="Calibri" w:hAnsi="Trebuchet MS" w:cs="Times New Roman"/>
                <w:sz w:val="24"/>
                <w:szCs w:val="24"/>
                <w:lang w:eastAsia="en-GB"/>
              </w:rPr>
              <w:lastRenderedPageBreak/>
              <w:t>inserție și a lucrărilor de racordare la rețelele backbone.</w:t>
            </w:r>
          </w:p>
          <w:p w:rsidR="008941F2" w:rsidRPr="008941F2" w:rsidRDefault="008941F2" w:rsidP="008941F2">
            <w:pPr>
              <w:spacing w:before="120" w:after="120" w:line="240" w:lineRule="auto"/>
              <w:ind w:left="482"/>
              <w:jc w:val="both"/>
              <w:rPr>
                <w:rFonts w:ascii="Trebuchet MS" w:eastAsia="Calibri" w:hAnsi="Trebuchet MS" w:cs="Times New Roman"/>
                <w:b/>
                <w:sz w:val="24"/>
                <w:szCs w:val="24"/>
                <w:lang w:val="fr-FR" w:eastAsia="en-GB"/>
              </w:rPr>
            </w:pPr>
            <w:r w:rsidRPr="008941F2">
              <w:rPr>
                <w:rFonts w:ascii="Trebuchet MS" w:eastAsia="Calibri" w:hAnsi="Trebuchet MS" w:cs="Times New Roman"/>
                <w:b/>
                <w:sz w:val="24"/>
                <w:szCs w:val="24"/>
                <w:lang w:val="fr-FR" w:eastAsia="en-GB"/>
              </w:rPr>
              <w:t>Pentru ambele tipuri de acțiuni pot fi eligibile:</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r w:rsidRPr="008941F2">
              <w:rPr>
                <w:rFonts w:ascii="Trebuchet MS" w:eastAsia="Calibri" w:hAnsi="Trebuchet MS" w:cs="Times New Roman"/>
                <w:sz w:val="24"/>
                <w:szCs w:val="24"/>
                <w:lang w:val="fr-FR" w:eastAsia="en-GB"/>
              </w:rPr>
              <w:t>lucrările de realizare sau modernizare a buclelor locale la punct fix (last-mile network), de la punctele locale de acces în bandă largă (PLABL) la utilizatorul final;</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realizarea sau modernizarea PLABL, inclusiv lucrările aferente necesare;</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fr-FR" w:eastAsia="en-GB"/>
              </w:rPr>
            </w:pPr>
            <w:r w:rsidRPr="008941F2">
              <w:rPr>
                <w:rFonts w:ascii="Trebuchet MS" w:eastAsia="Calibri" w:hAnsi="Trebuchet MS" w:cs="Times New Roman"/>
                <w:sz w:val="24"/>
                <w:szCs w:val="24"/>
                <w:lang w:val="fr-FR" w:eastAsia="en-GB"/>
              </w:rPr>
              <w:t>finanțarea echipamentelor tehnice și toate lucrările civile aferente instalării și punerii în funcțiune a acestora (ca de exemplu canalizații, conducte, piloni, stații la sol etc.);</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 xml:space="preserve">finanțarea sistemelor de software necesare; </w:t>
            </w:r>
          </w:p>
          <w:p w:rsidR="008941F2" w:rsidRPr="008941F2" w:rsidRDefault="008941F2" w:rsidP="0097473C">
            <w:pPr>
              <w:numPr>
                <w:ilvl w:val="0"/>
                <w:numId w:val="10"/>
              </w:numPr>
              <w:tabs>
                <w:tab w:val="left" w:pos="284"/>
              </w:tabs>
              <w:spacing w:before="120" w:after="120" w:line="240" w:lineRule="auto"/>
              <w:jc w:val="both"/>
              <w:rPr>
                <w:rFonts w:ascii="Trebuchet MS" w:eastAsia="Calibri" w:hAnsi="Trebuchet MS" w:cs="Times New Roman"/>
                <w:sz w:val="24"/>
                <w:szCs w:val="24"/>
                <w:lang w:val="en-GB" w:eastAsia="en-GB"/>
              </w:rPr>
            </w:pPr>
            <w:r w:rsidRPr="008941F2">
              <w:rPr>
                <w:rFonts w:ascii="Trebuchet MS" w:eastAsia="Calibri" w:hAnsi="Trebuchet MS" w:cs="Times New Roman"/>
                <w:sz w:val="24"/>
                <w:szCs w:val="24"/>
                <w:lang w:val="en-GB" w:eastAsia="en-GB"/>
              </w:rPr>
              <w:t>instalarea elementelor de rețea și a facilităților asociate acestora e.g.: switch local digital și routere, puncte de prezență etc.</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SF/DALI este întocmit/ă de către persoane fizice/juridice atestate în baza Ordinului nr. 576/2009 a ministrului agriculturii, pădurilor şi dezvoltării rurale. Anexat la SF/DALI trebuie să existe atestatul proiectantului, eliberat în conformitate cu ordinul menționat mai sus.</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Cererea de Finanţare şi SF/ DALI dacă investiția se încadrează în cel puțin unul din  tipurile de sprijin  prevăzute prin fișa măsurii din SDL.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Se verifică dacă certificatul de urbanism este eliberat pentru investiţia propusă prin proiect, dacă este valabil la data depunerii Cererii de finanţare, dacă sunt completate elementele privind tipul şi </w:t>
            </w:r>
            <w:r w:rsidRPr="008941F2">
              <w:rPr>
                <w:rFonts w:ascii="Trebuchet MS" w:eastAsia="Calibri" w:hAnsi="Trebuchet MS" w:cs="Times New Roman"/>
                <w:sz w:val="24"/>
                <w:szCs w:val="24"/>
              </w:rPr>
              <w:lastRenderedPageBreak/>
              <w:t>numărul documentului de urbanism în baza căruia s-a eliberat.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r w:rsidRPr="008941F2">
              <w:rPr>
                <w:rFonts w:ascii="Trebuchet MS" w:eastAsia="Calibri" w:hAnsi="Trebuchet MS" w:cs="Times New Roman"/>
                <w:b/>
                <w:sz w:val="24"/>
                <w:szCs w:val="24"/>
              </w:rPr>
              <w:t>În cazul proiectelor care vizează investiții asupra obiectivelor de patrimoniu:</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va verifica faptul că se poate interveni asupra obiectivului propus spre finanțare care face parte din patrimoniul cultural de interes local (conform Certificatului emis de INP).</w:t>
            </w:r>
          </w:p>
          <w:p w:rsidR="008941F2" w:rsidRPr="008941F2" w:rsidRDefault="008941F2" w:rsidP="008941F2">
            <w:pPr>
              <w:tabs>
                <w:tab w:val="left" w:pos="20"/>
              </w:tabs>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Clădirile/monumentele din patrimoniul cultural imobil de interes local de clasă (grupă)</w:t>
            </w:r>
            <w:r w:rsidRPr="008941F2">
              <w:rPr>
                <w:rFonts w:ascii="Trebuchet MS" w:eastAsia="Calibri" w:hAnsi="Trebuchet MS" w:cs="Times New Roman"/>
                <w:i/>
                <w:sz w:val="24"/>
                <w:szCs w:val="24"/>
              </w:rPr>
              <w:t xml:space="preserve"> </w:t>
            </w:r>
            <w:r w:rsidRPr="008941F2">
              <w:rPr>
                <w:rFonts w:ascii="Trebuchet MS" w:eastAsia="Calibri" w:hAnsi="Trebuchet MS" w:cs="Times New Roman"/>
                <w:sz w:val="24"/>
                <w:szCs w:val="24"/>
              </w:rPr>
              <w:t>B trebuie să se regăsească în Lista monumentelor istorice 2015 – prevăzută în Anexa nr. 1 la Ordinul MCC nr. 2.314/2004 privind aprobarea Listei monumentelor istorice, actualizată și a Listei monumentelor istorice dispărute, astfel cum a fost modificată și completată prin Ordinul Ministerului Culturii nr. 2.828/2015.</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proiectelor prin care se prevede construcția, extinderea și/sau modernizarea drumurilor de acces ale așezămintelor monahale, expertul verifică dacă investiţia se realizează în cadrul proiectului care prevede și restaurarea, conservarea și/ sau dotarea așezămintelor monahale și dacă drumurile aparțin așezămintelor monahale (mănăstire, schit sau metoc).</w:t>
            </w:r>
          </w:p>
        </w:tc>
      </w:tr>
    </w:tbl>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lastRenderedPageBreak/>
        <w:t>Dacă verificarea documentelor confirmă faptul că investiția se încadrează în cel puțin unul din tipurile de sprijin prevăzute prin sub-măsură, se va bifa caseta “DA” pentru verificare. În caz contrar, expertul bifează casuţa din coloana NU şi motivează poziţia în rubrica „Observaţii”, criteriul de eligibilitate nefiind îndeplinit.</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Dacă verificarea documentului confirmă faptul că Proiectul se încadrează în priorităţile propuse prin documentaţia de urbanism (PUG/PUZ/PUD/PATJ), adică este completat corect, expertul bifează c</w:t>
      </w:r>
      <w:r w:rsidRPr="008941F2">
        <w:rPr>
          <w:rFonts w:ascii="Trebuchet MS" w:eastAsia="Calibri" w:hAnsi="Trebuchet MS" w:cs="Times New Roman"/>
          <w:sz w:val="24"/>
          <w:szCs w:val="24"/>
        </w:rPr>
        <w:t>ă</w:t>
      </w:r>
      <w:r w:rsidRPr="008941F2">
        <w:rPr>
          <w:rFonts w:ascii="Trebuchet MS" w:eastAsia="Calibri" w:hAnsi="Trebuchet MS" w:cs="Times New Roman"/>
          <w:sz w:val="24"/>
          <w:szCs w:val="24"/>
          <w:lang w:val="it-IT"/>
        </w:rPr>
        <w:t>suţa din coloana DA din fişa de verificare. În caz contrar, expertul bifează căsuţa din coloana NU şi motivează poziţia lui în rubrica „Observaţii”,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EG3 Solicitantul trebuie să se angajeze că va asigura mentenanța investiției pe o perioadă de minimum 5 ani de la data ultimei plaţi</w:t>
      </w:r>
      <w:r w:rsidRPr="008941F2">
        <w:rPr>
          <w:rFonts w:ascii="Trebuchet MS" w:eastAsia="Calibri" w:hAnsi="Trebuchet MS" w:cs="Times New Roman"/>
          <w:b/>
          <w:i/>
          <w:sz w:val="24"/>
          <w:szCs w:val="24"/>
        </w:rPr>
        <w: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a solicitantului privind asigurarea sustenabilității investiției (pentru proiectele de infrastructură socială) </w:t>
            </w:r>
          </w:p>
        </w:tc>
        <w:tc>
          <w:tcPr>
            <w:tcW w:w="513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54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deservite de investiţie;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54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proiectele de infrastructură socială, Solicitantul trebuie să demonstreze asigurarea sustenabilității investiției. Beneficiarii măsurilor de finanțare a infrastructurii sociale trebuie să asigure sustenabilitatea proiectelor din surse proprii sau prin obținerea finanțării în cadrul Axei 5 POCU, prin depunerea unui </w:t>
            </w:r>
            <w:r w:rsidRPr="008941F2">
              <w:rPr>
                <w:rFonts w:ascii="Trebuchet MS" w:eastAsia="Calibri" w:hAnsi="Trebuchet MS" w:cs="Times New Roman"/>
                <w:sz w:val="24"/>
                <w:szCs w:val="24"/>
              </w:rPr>
              <w:lastRenderedPageBreak/>
              <w:t>proiect distinct cu respectarea condițiilor specifice POCU.</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că proiectul are Hotărârea Consiliului Local/ Hotărârile Consiliilor Locale sau Actul/ Hotărârea organului de decizie sau Declarația pe propria răspundere a solicitantului privind asigurarea sustenabilității investiției, cu punctele obligatorii menționate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EG4 Investiția trebuie să demonstreze necesitatea, oportunitatea și potențialul economic al acesteia</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 verificate</w:t>
            </w:r>
          </w:p>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în cazul ADI) și/ sau Hotărârea Adunării Generale a ONG/ document echivalent specific fiecărei categorii de solicitant (de ex., Hotărârea Adunării Parohiale, în cazul Unităților de cult)</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Actul/ Hotărârea organului de decizie al persoanei juridice proprietare/ administrator de păduri privind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Avizul tehnic al INSCC (pentru proiectele care vizează investiții în infrastructura de broadband)</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 ele local/ e sau proprii pentru perioada de realizare a investiţiei;</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mentenanța investitiei, pe o perioadă de minimum 5 ani, de la data ultimei plăți;</w:t>
            </w:r>
            <w:r w:rsidRPr="008941F2">
              <w:rPr>
                <w:rFonts w:ascii="Trebuchet MS" w:eastAsia="Calibri" w:hAnsi="Trebuchet MS" w:cs="Times New Roman"/>
                <w:color w:val="000000"/>
                <w:sz w:val="24"/>
                <w:szCs w:val="24"/>
              </w:rPr>
              <w:t xml:space="preserve"> </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caracteristici tehnice ale investiției/investițiilor propuse (lungimi, arii, volume, capacităţi etc.);</w:t>
            </w:r>
          </w:p>
          <w:p w:rsidR="008941F2" w:rsidRPr="008941F2" w:rsidRDefault="008941F2" w:rsidP="0097473C">
            <w:pPr>
              <w:numPr>
                <w:ilvl w:val="0"/>
                <w:numId w:val="11"/>
              </w:numPr>
              <w:autoSpaceDE w:val="0"/>
              <w:autoSpaceDN w:val="0"/>
              <w:adjustRightInd w:val="0"/>
              <w:spacing w:before="120" w:after="120" w:line="240" w:lineRule="auto"/>
              <w:ind w:left="360"/>
              <w:rPr>
                <w:rFonts w:ascii="Trebuchet MS" w:eastAsia="Calibri" w:hAnsi="Trebuchet MS" w:cs="Times New Roman"/>
                <w:sz w:val="24"/>
                <w:szCs w:val="24"/>
              </w:rPr>
            </w:pPr>
            <w:r w:rsidRPr="008941F2">
              <w:rPr>
                <w:rFonts w:ascii="Trebuchet MS" w:eastAsia="Calibri" w:hAnsi="Trebuchet MS" w:cs="Times New Roman"/>
                <w:color w:val="000000"/>
                <w:sz w:val="24"/>
                <w:szCs w:val="24"/>
              </w:rPr>
              <w:t>nominalizarea şi delegarea reprezentantului legal al solicitantului pentru relaţia cu AFIR în derularea proiectului.</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silvică:</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97473C">
            <w:pPr>
              <w:numPr>
                <w:ilvl w:val="0"/>
                <w:numId w:val="12"/>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agricolă:</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suprafeţele deservite de investiţie;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agenții economici (agricoli și non-agricoli), obiective turistice și agroturistice, deserviți direct de investiție (număr și denumire).</w:t>
            </w:r>
          </w:p>
          <w:p w:rsidR="008941F2" w:rsidRPr="008941F2" w:rsidRDefault="008941F2" w:rsidP="0097473C">
            <w:pPr>
              <w:numPr>
                <w:ilvl w:val="0"/>
                <w:numId w:val="13"/>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privind asigurarea accesului public (fără taxe) la investiţia realizată prin proiect</w:t>
            </w:r>
          </w:p>
          <w:p w:rsidR="008941F2" w:rsidRPr="008941F2" w:rsidRDefault="008941F2" w:rsidP="008941F2">
            <w:pPr>
              <w:spacing w:before="120" w:after="120" w:line="240" w:lineRule="auto"/>
              <w:ind w:left="360" w:hanging="360"/>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proiectele care vizează investiții în infrastructura de broadband:</w:t>
            </w:r>
          </w:p>
          <w:p w:rsidR="008941F2" w:rsidRPr="008941F2" w:rsidRDefault="008941F2" w:rsidP="008941F2">
            <w:pPr>
              <w:overflowPunct w:val="0"/>
              <w:autoSpaceDE w:val="0"/>
              <w:autoSpaceDN w:val="0"/>
              <w:adjustRightInd w:val="0"/>
              <w:spacing w:before="120" w:after="120" w:line="240" w:lineRule="auto"/>
              <w:ind w:left="360" w:hanging="360"/>
              <w:jc w:val="both"/>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secțiunea referitoare la identificarea în LZA a localităților pentru care se propune proiectul de investiții. </w:t>
            </w:r>
          </w:p>
          <w:p w:rsidR="008941F2" w:rsidRPr="008941F2" w:rsidRDefault="008941F2" w:rsidP="008941F2">
            <w:pPr>
              <w:spacing w:before="120" w:after="120" w:line="240" w:lineRule="auto"/>
              <w:ind w:left="360" w:hanging="360"/>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unele localități nu sunt identificate în LZA, se verifică dacă există corespondența cu ANCOM în vederea solicitării acordului de oportunitate pentru includerea localității respective în proiect</w:t>
            </w:r>
          </w:p>
        </w:tc>
      </w:tr>
    </w:tbl>
    <w:p w:rsidR="008941F2" w:rsidRPr="008941F2" w:rsidRDefault="008941F2" w:rsidP="008941F2">
      <w:pPr>
        <w:shd w:val="clear" w:color="auto" w:fill="D9D9D9"/>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lastRenderedPageBreak/>
        <w:t>Secțiuni specifice:</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NOTĂ!</w:t>
      </w:r>
    </w:p>
    <w:p w:rsidR="008941F2" w:rsidRPr="008941F2" w:rsidRDefault="008941F2" w:rsidP="008941F2">
      <w:pPr>
        <w:shd w:val="clear" w:color="auto" w:fill="D9D9D9"/>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Criteriile de eligibilitate de mai jos se vor verifica doar pentru tipurile de investiții indicate. Pentru celelalte tipuri de proiecte se va bifa „NU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 xml:space="preserve">EG5 Investiția trebuie să respecte Planul Urbanistic General în vigoare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care necesită prezentarea certificatului de urbanism)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9"/>
        <w:gridCol w:w="4757"/>
      </w:tblGrid>
      <w:tr w:rsidR="008941F2" w:rsidRPr="008941F2" w:rsidTr="005D5DB2">
        <w:tc>
          <w:tcPr>
            <w:tcW w:w="4775"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82"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775"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Certificatul de Urbanism</w:t>
            </w:r>
          </w:p>
        </w:tc>
        <w:tc>
          <w:tcPr>
            <w:tcW w:w="5182"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pBdr>
                <w:left w:val="single" w:sz="8" w:space="0" w:color="auto"/>
              </w:pBdr>
              <w:tabs>
                <w:tab w:val="left" w:pos="-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baza informaţiilor din Certificatului de Urbanism, valabil la data depunerii Cererii de finantare, dacă investiţia respectă Planul Urbanistic General </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verifica dacă:</w:t>
            </w:r>
          </w:p>
          <w:p w:rsidR="008941F2" w:rsidRPr="008941F2" w:rsidRDefault="008941F2" w:rsidP="0097473C">
            <w:pPr>
              <w:widowControl w:val="0"/>
              <w:numPr>
                <w:ilvl w:val="0"/>
                <w:numId w:val="14"/>
              </w:numPr>
              <w:pBdr>
                <w:left w:val="single" w:sz="8" w:space="0" w:color="auto"/>
              </w:pBdr>
              <w:tabs>
                <w:tab w:val="left" w:pos="0"/>
                <w:tab w:val="left" w:pos="175"/>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investiția  respectă toate specificațiile din Certificatul de Urbanism eliberat în temeiul reglementărilor Documentației de urbanism faza PUG:</w:t>
            </w:r>
          </w:p>
          <w:p w:rsidR="008941F2" w:rsidRPr="008941F2" w:rsidRDefault="008941F2" w:rsidP="008941F2">
            <w:pPr>
              <w:widowControl w:val="0"/>
              <w:pBdr>
                <w:left w:val="single" w:sz="8" w:space="0" w:color="auto"/>
              </w:pBdr>
              <w:tabs>
                <w:tab w:val="left" w:pos="0"/>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widowControl w:val="0"/>
              <w:numPr>
                <w:ilvl w:val="0"/>
                <w:numId w:val="14"/>
              </w:numPr>
              <w:pBdr>
                <w:left w:val="single" w:sz="8" w:space="0" w:color="auto"/>
              </w:pBdr>
              <w:tabs>
                <w:tab w:val="left" w:pos="0"/>
                <w:tab w:val="left" w:pos="800"/>
              </w:tabs>
              <w:autoSpaceDE w:val="0"/>
              <w:autoSpaceDN w:val="0"/>
              <w:adjustRightInd w:val="0"/>
              <w:spacing w:before="120" w:after="120" w:line="240" w:lineRule="auto"/>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în situația în care investiția propusă prin proiect nu se regăsește în PUG, solicitantul va depune Certificatul </w:t>
            </w:r>
            <w:r w:rsidRPr="008941F2">
              <w:rPr>
                <w:rFonts w:ascii="Trebuchet MS" w:eastAsia="Calibri" w:hAnsi="Trebuchet MS" w:cs="Times New Roman"/>
                <w:sz w:val="24"/>
                <w:szCs w:val="24"/>
              </w:rPr>
              <w:lastRenderedPageBreak/>
              <w:t xml:space="preserve">de Urbanism eliberat în temeiul reglementărilor Documentației de urbanism faza PUZ.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faptul ca investiția respecta Planul Urbanistic General,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EG6 Proiectul de investiţii în infrastructura de apă/ apă uzată trebuie să deţină avizul Operatorului Regional/ Local ce atestă funcţionalitatea sistemului şi conformitatea pentru soluţia de funcţionare</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11"/>
        <w:gridCol w:w="4705"/>
      </w:tblGrid>
      <w:tr w:rsidR="008941F2" w:rsidRPr="008941F2" w:rsidTr="005D5DB2">
        <w:tc>
          <w:tcPr>
            <w:tcW w:w="4683"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088"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683"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ind w:firstLine="20"/>
              <w:jc w:val="both"/>
              <w:rPr>
                <w:rFonts w:ascii="Trebuchet MS" w:eastAsia="Calibri" w:hAnsi="Trebuchet MS" w:cs="Times New Roman"/>
                <w:sz w:val="24"/>
                <w:szCs w:val="24"/>
              </w:rPr>
            </w:pPr>
            <w:r w:rsidRPr="008941F2">
              <w:rPr>
                <w:rFonts w:ascii="Trebuchet MS" w:eastAsia="Calibri" w:hAnsi="Trebuchet MS" w:cs="Times New Roman"/>
                <w:sz w:val="24"/>
                <w:szCs w:val="24"/>
              </w:rPr>
              <w:t>Avizul de conformitate al Operatorului Regional/ Local</w:t>
            </w:r>
          </w:p>
        </w:tc>
        <w:tc>
          <w:tcPr>
            <w:tcW w:w="5088"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pBdr>
                <w:left w:val="single" w:sz="8" w:space="0" w:color="auto"/>
              </w:pBdr>
              <w:spacing w:before="120" w:after="120" w:line="240" w:lineRule="auto"/>
              <w:ind w:firstLine="20"/>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Expertul verifică daca Avizul de conformitate al Operatorului Regional/ Local atestă funcţionalitatea sistemului şi conformitatea  pentru soluţia de funcţionare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Dacă verificarea documentelor confirmă faptul că Operatorului Regional/ Local atestă funcţionalitatea sistemului şi conformitatea pentru soluţia de funcţionare expertul bifează căsuţa din coloana DA din fişa de verificare.  În caz contrar, expertul bifează căsuţa din coloana NU şi motivează poziţia lui în rubrica „Observaţii” din fişa de evaluare generală a proiectului, proiectul fiind neeligibil.</w:t>
      </w:r>
    </w:p>
    <w:p w:rsidR="008941F2" w:rsidRPr="008941F2" w:rsidRDefault="008941F2" w:rsidP="008941F2">
      <w:pPr>
        <w:spacing w:before="120" w:after="120" w:line="240" w:lineRule="auto"/>
        <w:jc w:val="both"/>
        <w:rPr>
          <w:rFonts w:ascii="Trebuchet MS" w:eastAsia="Calibri" w:hAnsi="Trebuchet MS" w:cs="Times New Roman"/>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sz w:val="24"/>
          <w:szCs w:val="24"/>
        </w:rPr>
        <w:t>EG7</w:t>
      </w:r>
      <w:r w:rsidRPr="008941F2">
        <w:rPr>
          <w:rFonts w:ascii="Trebuchet MS" w:eastAsia="Calibri" w:hAnsi="Trebuchet MS" w:cs="Times New Roman"/>
          <w:b/>
          <w:i/>
          <w:sz w:val="24"/>
          <w:szCs w:val="24"/>
        </w:rPr>
        <w:t xml:space="preserve"> </w:t>
      </w:r>
      <w:r w:rsidRPr="008941F2">
        <w:rPr>
          <w:rFonts w:ascii="Trebuchet MS" w:eastAsia="Calibri" w:hAnsi="Trebuchet MS" w:cs="Times New Roman"/>
          <w:b/>
          <w:sz w:val="24"/>
          <w:szCs w:val="24"/>
        </w:rPr>
        <w:t>Investiția în sistemul de alimentare cu apă trebuie să se realizeze în mod obligatoriu împreună cu rețeaua de apă uzată, dacă aceasta nu există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apă/ apă uzată)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56"/>
        <w:gridCol w:w="4660"/>
      </w:tblGrid>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4959" w:type="dxa"/>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4541"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Studiul de Fezabilitate/ Documentația de Avizare pentru Lucrări de Intervenții  </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A. 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B.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Autorizaţia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c) Autorizația de funcționare a infrastructurii existente de apă (pentru infrastructura de apă, de care 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c) Autorizația de funcționare (AF) a infrastructurii existente de apa (pentru infrastructura de apă de care </w:t>
            </w:r>
            <w:r w:rsidRPr="008941F2">
              <w:rPr>
                <w:rFonts w:ascii="Trebuchet MS" w:eastAsia="Calibri" w:hAnsi="Trebuchet MS" w:cs="Times New Roman"/>
                <w:b/>
                <w:sz w:val="24"/>
                <w:szCs w:val="24"/>
              </w:rPr>
              <w:lastRenderedPageBreak/>
              <w:t>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p>
          <w:p w:rsidR="008941F2" w:rsidRPr="008941F2" w:rsidRDefault="008941F2" w:rsidP="008941F2">
            <w:pPr>
              <w:spacing w:before="120" w:after="120" w:line="276"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a) Studiul de Fezabilitate / Documentația de Avizare pentru Lucrări de Intervenții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și</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b) 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sau</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Programul de măsuri dispus de autoritățile competente în domeniul gospodăririi apelor, sănătate publică, mediu în vederea îndeplinirii normelor de calitate stabilite de legislația în vigoare privind calitatea apei/apei epurate în cazul în care autorizaţia de exploatare este suspendată</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sau </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Procesul-verbal de recepţie la terminarea lucrărilor </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însoțit de </w:t>
            </w:r>
          </w:p>
          <w:p w:rsidR="008941F2" w:rsidRPr="008941F2" w:rsidRDefault="008941F2" w:rsidP="0097473C">
            <w:pPr>
              <w:numPr>
                <w:ilvl w:val="0"/>
                <w:numId w:val="15"/>
              </w:numPr>
              <w:spacing w:after="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Documentele care atestă că beneficiarul a solicitat organelor competente în domeniu emiterea autorizaţiilor de funcţionare.</w:t>
            </w:r>
          </w:p>
        </w:tc>
        <w:tc>
          <w:tcPr>
            <w:tcW w:w="4959" w:type="dxa"/>
            <w:tcBorders>
              <w:top w:val="single" w:sz="4" w:space="0" w:color="auto"/>
              <w:left w:val="single" w:sz="4" w:space="0" w:color="auto"/>
              <w:bottom w:val="single" w:sz="4" w:space="0" w:color="auto"/>
              <w:right w:val="single" w:sz="4" w:space="0" w:color="auto"/>
            </w:tcBorders>
            <w:shd w:val="clear" w:color="auto" w:fill="auto"/>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în baza informaţiilor din Studiul de Fezabilitate/ Documentația de Avizare pentru Lucrări de Intervenții dacă investiția în sistemul de alimentare cu apa se realizeza împreună cu rețeaua de apă uzată, dacă aceasta nu există.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A. În cazul proiectelor care vizează înființarea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Expertul verifică: </w:t>
            </w:r>
          </w:p>
          <w:p w:rsidR="008941F2" w:rsidRPr="008941F2" w:rsidRDefault="008941F2" w:rsidP="0097473C">
            <w:pPr>
              <w:numPr>
                <w:ilvl w:val="0"/>
                <w:numId w:val="22"/>
              </w:numPr>
              <w:spacing w:after="0" w:line="240" w:lineRule="auto"/>
              <w:ind w:left="187" w:hanging="142"/>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existența 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97473C">
            <w:pPr>
              <w:numPr>
                <w:ilvl w:val="0"/>
                <w:numId w:val="22"/>
              </w:numPr>
              <w:pBdr>
                <w:left w:val="single" w:sz="8" w:space="0" w:color="auto"/>
              </w:pBdr>
              <w:spacing w:after="0" w:line="240" w:lineRule="auto"/>
              <w:ind w:left="187" w:hanging="142"/>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În situația în care tronsonul de apă uzată existent nu acoperă întregul tronson de apă propus a se realiza prin proiect, se va verifica:</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 dacă toți consumatorii deserviti de reteaua de alimentare cu apa sunt sau pot fi racordati la reteau de colectare ape uzate, caz in care criteriul de eligibilitate este indeplinit.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 prelungirii autorizației de funcționare, se va verifica dacă proiectul depus pentru finanțare tratează și modernizarea infrastructura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w:t>
            </w:r>
            <w:r w:rsidRPr="008941F2">
              <w:rPr>
                <w:rFonts w:ascii="Trebuchet MS" w:eastAsia="Calibri" w:hAnsi="Trebuchet MS" w:cs="Times New Roman"/>
                <w:sz w:val="24"/>
                <w:szCs w:val="24"/>
              </w:rPr>
              <w:lastRenderedPageBreak/>
              <w:t>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cazul extinderii/ modernizării unui tronson a infrastructurii de apă: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existenta: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-Autorizaţiei de funcţionare pentru infrastructura de apă uzată (corespunzătoare pentru cel puțin lungimea tronsonului de apă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 infrastructurii existente de apă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lungimea tronsonului de apă uzată nu acoperă întregul tronson de apă propus a se realiza prin proiect, se va verifica dacă, în cadrul proiectului depus pentru finanțare este tratată și  extinderea infrastructurii de apă uzată în vederea acoperirii diferenței tronsonului de apă neacoperit de infrastructura de apă uzată existentă.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w:t>
            </w:r>
            <w:r w:rsidRPr="008941F2">
              <w:rPr>
                <w:rFonts w:ascii="Trebuchet MS" w:eastAsia="Calibri" w:hAnsi="Trebuchet MS" w:cs="Times New Roman"/>
                <w:sz w:val="24"/>
                <w:szCs w:val="24"/>
              </w:rPr>
              <w:lastRenderedPageBreak/>
              <w:t>vederea emiterii/ prelungirii autorizației de funcționare, se va verifica dacă, în cadrul proiectului depus pentru finanțare  este tratată și modernizarea infrastructurii  de apă uzată ce vizează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 inclusiv extinderea infrastructurii de apă uzată în vederea acoperirii diferenței tronsonului de apă neacoperit de infrastructura de apă uzată existentă, dacă este cazul.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 În cazul extinderii sau modernizării infrastructurii de apă și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verifică:</w:t>
            </w:r>
          </w:p>
          <w:p w:rsidR="008941F2" w:rsidRPr="008941F2" w:rsidRDefault="008941F2" w:rsidP="0097473C">
            <w:pPr>
              <w:numPr>
                <w:ilvl w:val="0"/>
                <w:numId w:val="23"/>
              </w:numPr>
              <w:spacing w:after="0" w:line="240" w:lineRule="auto"/>
              <w:ind w:left="328" w:hanging="283"/>
              <w:contextualSpacing/>
              <w:jc w:val="both"/>
              <w:rPr>
                <w:rFonts w:ascii="Trebuchet MS" w:eastAsia="Calibri" w:hAnsi="Trebuchet MS" w:cs="Times New Roman"/>
                <w:sz w:val="24"/>
                <w:szCs w:val="24"/>
                <w:lang w:val="en-US"/>
              </w:rPr>
            </w:pPr>
            <w:r w:rsidRPr="008941F2">
              <w:rPr>
                <w:rFonts w:ascii="Trebuchet MS" w:eastAsia="Calibri" w:hAnsi="Trebuchet MS" w:cs="Times New Roman"/>
                <w:sz w:val="24"/>
                <w:szCs w:val="24"/>
                <w:lang w:val="en-US"/>
              </w:rPr>
              <w:t>existenta:</w:t>
            </w:r>
          </w:p>
          <w:p w:rsidR="008941F2" w:rsidRPr="008941F2" w:rsidRDefault="008941F2" w:rsidP="0097473C">
            <w:pPr>
              <w:numPr>
                <w:ilvl w:val="0"/>
                <w:numId w:val="16"/>
              </w:numPr>
              <w:spacing w:after="0" w:line="240" w:lineRule="auto"/>
              <w:ind w:left="187" w:hanging="187"/>
              <w:contextualSpacing/>
              <w:jc w:val="both"/>
              <w:rPr>
                <w:rFonts w:ascii="Trebuchet MS" w:eastAsia="Calibri" w:hAnsi="Trebuchet MS" w:cs="Times New Roman"/>
                <w:sz w:val="24"/>
                <w:szCs w:val="24"/>
                <w:lang w:val="fr-FR"/>
              </w:rPr>
            </w:pPr>
            <w:r w:rsidRPr="008941F2">
              <w:rPr>
                <w:rFonts w:ascii="Trebuchet MS" w:eastAsia="Calibri" w:hAnsi="Trebuchet MS" w:cs="Times New Roman"/>
                <w:sz w:val="24"/>
                <w:szCs w:val="24"/>
                <w:lang w:val="fr-FR"/>
              </w:rPr>
              <w:t>Autorizației de funcționare a infrastructurii existente de apa uzată (pentru infrastructura de apă uzată de care se va lega tronsonul propus a  se realiza prin proiect);</w:t>
            </w:r>
          </w:p>
          <w:p w:rsidR="008941F2" w:rsidRPr="008941F2" w:rsidRDefault="008941F2" w:rsidP="008941F2">
            <w:pPr>
              <w:spacing w:before="120" w:after="120" w:line="276" w:lineRule="auto"/>
              <w:rPr>
                <w:rFonts w:ascii="Trebuchet MS" w:eastAsia="Calibri" w:hAnsi="Trebuchet MS" w:cs="Times New Roman"/>
                <w:sz w:val="24"/>
                <w:szCs w:val="24"/>
              </w:rPr>
            </w:pPr>
            <w:r w:rsidRPr="008941F2">
              <w:rPr>
                <w:rFonts w:ascii="Trebuchet MS" w:eastAsia="Calibri" w:hAnsi="Trebuchet MS" w:cs="Times New Roman"/>
                <w:sz w:val="24"/>
                <w:szCs w:val="24"/>
              </w:rPr>
              <w:t>și a</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Autorizației de funcționare (AF) a infrastructurii existente de apa (pentru infrastructura de apă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 În situaţia în care infrastructura de apă/apă uzată existentă a fost pusă în funcţiune şi se află în perioada de monitorizare în vederea emiterii autorizaţiilor de funcţionare de către organele competente în domeniul gospodăririi apelor, mediului şi sănătăţii publice, 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Procesul verbal de recepţie la terminarea lucrărilor;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w:t>
            </w:r>
            <w:r w:rsidRPr="008941F2">
              <w:rPr>
                <w:rFonts w:ascii="Trebuchet MS" w:eastAsia="Calibri" w:hAnsi="Trebuchet MS" w:cs="Times New Roman"/>
                <w:sz w:val="24"/>
                <w:szCs w:val="24"/>
              </w:rPr>
              <w:tab/>
              <w:t>Documentele care atestă că beneficiarul a solicitat organelor competente în domeniu emiterea autorizaţiilor de funcţionare;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de funcționare, proiectul va viza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w:t>
            </w:r>
            <w:r w:rsidRPr="008941F2">
              <w:rPr>
                <w:rFonts w:ascii="Trebuchet MS" w:eastAsia="Calibri" w:hAnsi="Trebuchet MS" w:cs="Times New Roman"/>
                <w:sz w:val="24"/>
                <w:szCs w:val="24"/>
              </w:rPr>
              <w:lastRenderedPageBreak/>
              <w:t>epurare, inclusiv realizarea racordurilor la rețeaua de colectare ape uzate, etc).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situația în care pentru infrastructura de apă existentă, autorităţile competente în domeniul gospodăririi apelor, sănătate publică, mediu, au stabilit programe de măsuri în vederea îndeplinirii normelor de calitate stabilite de legislaţia în vigoare sau care se află în perioada de monitorizare, în vederea emiterii/prelungirii autorizaţiei de funcţionare, proiectul trebuie să prevadă realizarea lucrărilor necesare îndeplinirii condiţiilor impuse de către autorităţile competente în programele de măsuri în vederea respectării normelor de calitate stabilite de legislaţia în vigoare privind calitatea apei destinată consumului uman (constând în extinderea capacităților pentru sursele de apă, stațiile de tratare apă brută, etc). În acest caz, prevederile menționate anterior referitoare la infrastructura de apă uzată rămân obligatorii a fi îndeplinite.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La finalul investiției este obligatoriu să rezulte un sistem de apă și apă uzată de aceiași lungime, funcțional și autorizat.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 În cazul extinderii/modernizării infrastructurii de apă uzată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funcționare (AF) a infrastructurii existente de apa uzată (pentru infrastructura de apă uzată de care se va lega tronsonul propus a se realiza prin proiect.</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situația în care pentru infrastructura de apă uzată existentă, autoritățile competente în domeniul gospodăririi apelor, mediu, au stabilit programe de măsuri în vederea îndeplinirii normelor de calitate stabilite de legislația în vigoare privind epurarea apelor uzate sau care se află în perioada de monitorizare, în vederea emiterii/prelungirii autorizației </w:t>
            </w:r>
            <w:r w:rsidRPr="008941F2">
              <w:rPr>
                <w:rFonts w:ascii="Trebuchet MS" w:eastAsia="Calibri" w:hAnsi="Trebuchet MS" w:cs="Times New Roman"/>
                <w:sz w:val="24"/>
                <w:szCs w:val="24"/>
              </w:rPr>
              <w:lastRenderedPageBreak/>
              <w:t>de funcționare, proiectul trebuie să vizeze inclusiv realizarea lucrărilor necesare îndeplinirii condiţiilor impuse de către autorităţile competente în programele de măsuri în vederea respectării normelor de calitate stabilite de legislaţia în vigoare privind calitatea apei epurate (constând în extinderea capacităților stației de epurare, inclusiv realizarea racordurilor la rețeaua de colectare ape uzate, etc).</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Expertul poate folosi aplicaţii software cu ajutorul cărora poate verifica părţi ale proiectului din satelit.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verificarea documentelor confirmă faptul ca investiția în sistemul de alimentare cu apă se realizeză împreună cu rețeaua de apă uzată, dacă aceasta nu există sau dacă se respectă particularitățile acesteia, expertul bifează căsuţa din coloana DA din fişa de verificare.  </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sz w:val="24"/>
          <w:szCs w:val="24"/>
        </w:rPr>
        <w:t>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rPr>
        <w:t>EG8 Solicitantul investiţiilor trebuie să facă dovada proprietății terenului/ administrării în cazul domeniului public al statului</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agricolă, silvică, de irigații și rutieră)</w:t>
      </w: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
        <w:gridCol w:w="4097"/>
        <w:gridCol w:w="4901"/>
      </w:tblGrid>
      <w:tr w:rsidR="008941F2" w:rsidRPr="008941F2" w:rsidTr="005D5DB2">
        <w:tc>
          <w:tcPr>
            <w:tcW w:w="2282" w:type="pct"/>
            <w:gridSpan w:val="2"/>
            <w:shd w:val="clear" w:color="auto" w:fill="C0C0C0"/>
          </w:tcPr>
          <w:p w:rsidR="008941F2" w:rsidRPr="008941F2" w:rsidRDefault="008941F2" w:rsidP="008941F2">
            <w:pPr>
              <w:spacing w:after="200" w:line="276" w:lineRule="auto"/>
              <w:rPr>
                <w:rFonts w:ascii="Trebuchet MS" w:eastAsia="Calibri" w:hAnsi="Trebuchet MS" w:cs="Calibri"/>
                <w:b/>
                <w:bCs/>
                <w:sz w:val="24"/>
                <w:szCs w:val="24"/>
              </w:rPr>
            </w:pPr>
            <w:r w:rsidRPr="008941F2">
              <w:rPr>
                <w:rFonts w:ascii="Trebuchet MS" w:eastAsia="Calibri" w:hAnsi="Trebuchet MS" w:cs="Calibri"/>
                <w:b/>
                <w:bCs/>
                <w:sz w:val="24"/>
                <w:szCs w:val="24"/>
              </w:rPr>
              <w:t xml:space="preserve">DOCUMENTE PREZENTATE </w:t>
            </w:r>
          </w:p>
        </w:tc>
        <w:tc>
          <w:tcPr>
            <w:tcW w:w="2718" w:type="pct"/>
            <w:shd w:val="clear" w:color="auto" w:fill="C0C0C0"/>
          </w:tcPr>
          <w:p w:rsidR="008941F2" w:rsidRPr="008941F2" w:rsidRDefault="008941F2" w:rsidP="008941F2">
            <w:pPr>
              <w:spacing w:after="200" w:line="276" w:lineRule="auto"/>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gridBefore w:val="1"/>
          <w:wBefore w:w="10" w:type="pct"/>
        </w:trPr>
        <w:tc>
          <w:tcPr>
            <w:tcW w:w="2272"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agricolă: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al UAT/ UAT-uri întocmit conform legislaţiei în vigoare atestat prin Hotărârea Guvernului  și publicat în Monitorul Oficial al României (copie Monitor Oficial) și, dacă este cazul, </w:t>
            </w:r>
          </w:p>
          <w:p w:rsidR="008941F2" w:rsidRPr="008941F2" w:rsidRDefault="008941F2" w:rsidP="008941F2">
            <w:pPr>
              <w:spacing w:after="0" w:line="240" w:lineRule="auto"/>
              <w:ind w:firstLine="706"/>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lang w:eastAsia="fr-FR"/>
              </w:rPr>
              <w:t>Hotărârea Consiliului Local privind aprobarea modificărilor şi/ sau completărilor la inventarul domeniului public,  în sensul includerii în domeniul public sau detalierii unei/unor poziții globale, cu respectarea prevederilor Art. 115 alin (7) din Legea nr. 215/ 2001, republicată, cu modificările şi completările ulterioare, a administraţiei publice locale, adică să fi fost supusă controlului de legalitate al Prefectului, în condiţiile legii (</w:t>
            </w:r>
            <w:r w:rsidRPr="008941F2">
              <w:rPr>
                <w:rFonts w:ascii="Trebuchet MS" w:eastAsia="Calibri" w:hAnsi="Trebuchet MS" w:cs="Calibri"/>
                <w:sz w:val="24"/>
                <w:szCs w:val="24"/>
              </w:rPr>
              <w:t>numai în situaţia în care în Inventarul bunurilor care aparțin  domeniului public, atestat   prin hotărâre a Guvernului şi publicat în Monitorul Oficial al României, drumurile de exploatare agricolă care fac obiectul proiectului nu sunt incluse în domeniul public sau sunt incluse într-o poziţie globală sau nu sunt clasificate).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care atestă dreptul de proprietate/ administrare asupra:</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Fondului forestier în care se amplasează un drum forestier nou, din proprietatea solicitantului, incluse în amenajamentul silvic: titlu de proprietate/contract de vânzare-cumpărare/proces verbal de punere în posesie; pentru RNP</w:t>
            </w:r>
            <w:r w:rsidRPr="008941F2">
              <w:rPr>
                <w:rFonts w:ascii="Trebuchet MS" w:eastAsia="Calibri" w:hAnsi="Trebuchet MS" w:cs="Calibri"/>
                <w:sz w:val="24"/>
                <w:szCs w:val="24"/>
              </w:rPr>
              <w:t xml:space="preserve"> </w:t>
            </w:r>
            <w:r w:rsidRPr="008941F2">
              <w:rPr>
                <w:rFonts w:ascii="Trebuchet MS" w:eastAsia="Calibri" w:hAnsi="Trebuchet MS" w:cs="Calibri"/>
                <w:color w:val="000000"/>
                <w:sz w:val="24"/>
                <w:szCs w:val="24"/>
              </w:rPr>
              <w:t xml:space="preserve">dovada detinerii in administrare a terenurilor forestiere proprietate publică de către administrator se face conform legii si pe baza amenajamentelor silvice în vigoare, în conditiile regimului silvic ; </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Drumurilor care fac obiectul modernizării (în cazul modernizărilor drumurilor forestiere existente):</w:t>
            </w:r>
          </w:p>
          <w:p w:rsidR="008941F2" w:rsidRPr="008941F2" w:rsidRDefault="008941F2" w:rsidP="008941F2">
            <w:pPr>
              <w:tabs>
                <w:tab w:val="center" w:pos="4680"/>
                <w:tab w:val="right" w:pos="936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Inventarul bunurilor care aparțin domeniului public, în cazul administratorului pădurilor statului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lastRenderedPageBreak/>
              <w:t xml:space="preserve">       3.2.2.   Procesul verbal/Protocolul de predare-primire a drumului – în cazul proprietarilor publici (UAT-uri) şi privaţi care au primit în proprietate drumul urmare a aplicării legilor de reconstituire a dreptului de proprietate</w:t>
            </w:r>
          </w:p>
          <w:p w:rsidR="008941F2" w:rsidRPr="008941F2" w:rsidRDefault="008941F2" w:rsidP="008941F2">
            <w:pPr>
              <w:tabs>
                <w:tab w:val="left" w:pos="900"/>
              </w:tabs>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Hotărâre a Guvernului de trecere din domeniul public al statului în domeniul public al unităţilor administrativ teritoriale, în cazul drumurilor preluate în baza OG 96/1998 completată prin Legea 120/2004 sau în baza Legii 192/2010 cu modificările și completările aduse la aceasta de legea   99/2015. Solicitanții (UAT-uri și/sau asociațiile acestora) vor depune și Protocolul de predare-primire a drumului și a terenului aferent acestuia încheiat urmare a Hotărârii de Guvern</w:t>
            </w:r>
            <w:r w:rsidRPr="008941F2">
              <w:rPr>
                <w:rFonts w:ascii="Trebuchet MS" w:eastAsia="Calibri" w:hAnsi="Trebuchet MS" w:cs="Calibri"/>
                <w:i/>
                <w:sz w:val="24"/>
                <w:szCs w:val="24"/>
              </w:rPr>
              <w:t xml:space="preserve"> ;</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Protocolul de transmitere a drumurilor forestiere încheiat ca urmare a unei hotărâri judecătorești </w:t>
            </w:r>
          </w:p>
          <w:p w:rsidR="008941F2" w:rsidRPr="008941F2" w:rsidRDefault="008941F2" w:rsidP="008941F2">
            <w:pPr>
              <w:tabs>
                <w:tab w:val="left" w:pos="900"/>
              </w:tabs>
              <w:spacing w:after="0" w:line="240" w:lineRule="auto"/>
              <w:ind w:left="426"/>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sau</w:t>
            </w:r>
          </w:p>
          <w:p w:rsidR="008941F2" w:rsidRPr="008941F2" w:rsidRDefault="008941F2" w:rsidP="008941F2">
            <w:pPr>
              <w:tabs>
                <w:tab w:val="left" w:pos="900"/>
              </w:tabs>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Actul de proprietate asupra drumului.</w:t>
            </w:r>
          </w:p>
          <w:p w:rsidR="008941F2" w:rsidRPr="008941F2" w:rsidRDefault="008941F2" w:rsidP="008941F2">
            <w:pPr>
              <w:tabs>
                <w:tab w:val="center" w:pos="4680"/>
                <w:tab w:val="right" w:pos="9360"/>
              </w:tabs>
              <w:spacing w:after="0" w:line="240" w:lineRule="auto"/>
              <w:ind w:firstLine="540"/>
              <w:jc w:val="both"/>
              <w:rPr>
                <w:rFonts w:ascii="Trebuchet MS" w:eastAsia="Calibri" w:hAnsi="Trebuchet MS" w:cs="Calibri"/>
                <w:color w:val="000000"/>
                <w:sz w:val="24"/>
                <w:szCs w:val="24"/>
              </w:rPr>
            </w:pP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Autorizația de functionare valabilă a ocolului silvic care administrează fondul forestier deservit de drumurile din proiect.</w:t>
            </w:r>
          </w:p>
          <w:p w:rsidR="008941F2" w:rsidRPr="008941F2" w:rsidRDefault="008941F2" w:rsidP="008941F2">
            <w:pPr>
              <w:overflowPunct w:val="0"/>
              <w:autoSpaceDE w:val="0"/>
              <w:autoSpaceDN w:val="0"/>
              <w:adjustRightInd w:val="0"/>
              <w:spacing w:after="0" w:line="240" w:lineRule="auto"/>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Dacă este cazul :</w:t>
            </w:r>
          </w:p>
          <w:p w:rsidR="008941F2" w:rsidRPr="008941F2" w:rsidRDefault="008941F2" w:rsidP="0097473C">
            <w:pPr>
              <w:numPr>
                <w:ilvl w:val="0"/>
                <w:numId w:val="17"/>
              </w:numPr>
              <w:overflowPunct w:val="0"/>
              <w:autoSpaceDE w:val="0"/>
              <w:autoSpaceDN w:val="0"/>
              <w:adjustRightInd w:val="0"/>
              <w:spacing w:after="0" w:line="240" w:lineRule="auto"/>
              <w:contextualSpacing/>
              <w:textAlignment w:val="baseline"/>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Actele de proprietate asupra terenului din afara fondului forestier pe care se va amplasa tronsonul de drum nou aflat în afara perimetrului fondului forestier ;</w:t>
            </w:r>
          </w:p>
          <w:p w:rsidR="008941F2" w:rsidRPr="008941F2" w:rsidRDefault="008941F2" w:rsidP="0097473C">
            <w:pPr>
              <w:numPr>
                <w:ilvl w:val="0"/>
                <w:numId w:val="17"/>
              </w:numPr>
              <w:spacing w:after="0" w:line="240" w:lineRule="auto"/>
              <w:contextualSpacing/>
              <w:jc w:val="both"/>
              <w:rPr>
                <w:rFonts w:ascii="Trebuchet MS" w:eastAsia="Calibri" w:hAnsi="Trebuchet MS" w:cs="Calibri"/>
                <w:bCs/>
                <w:sz w:val="24"/>
                <w:szCs w:val="24"/>
                <w:lang w:eastAsia="fr-FR"/>
              </w:rPr>
            </w:pPr>
            <w:r w:rsidRPr="008941F2">
              <w:rPr>
                <w:rFonts w:ascii="Trebuchet MS" w:eastAsia="Calibri" w:hAnsi="Trebuchet MS" w:cs="Calibri"/>
                <w:bCs/>
                <w:sz w:val="24"/>
                <w:szCs w:val="24"/>
                <w:lang w:eastAsia="fr-FR"/>
              </w:rPr>
              <w:t xml:space="preserve">Angajamentul solicitantului că aceste suprafețe pe care se va amplasa tronsonul de drum nou aflate în afara perimetrului fondului forestier vor fi incluse în </w:t>
            </w:r>
            <w:r w:rsidRPr="008941F2">
              <w:rPr>
                <w:rFonts w:ascii="Trebuchet MS" w:eastAsia="Calibri" w:hAnsi="Trebuchet MS" w:cs="Calibri"/>
                <w:bCs/>
                <w:sz w:val="24"/>
                <w:szCs w:val="24"/>
                <w:lang w:eastAsia="fr-FR"/>
              </w:rPr>
              <w:lastRenderedPageBreak/>
              <w:t>fondul forestier, prin schimbarea destinației, conform legii, până la emiterea ordinului de începere a lucrărilor.</w:t>
            </w: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Cs/>
                <w:sz w:val="24"/>
                <w:szCs w:val="24"/>
                <w:lang w:eastAsia="fr-FR"/>
              </w:rPr>
            </w:pPr>
          </w:p>
          <w:p w:rsidR="008941F2" w:rsidRPr="008941F2" w:rsidRDefault="008941F2" w:rsidP="008941F2">
            <w:pPr>
              <w:spacing w:after="0" w:line="240" w:lineRule="auto"/>
              <w:jc w:val="both"/>
              <w:rPr>
                <w:rFonts w:ascii="Trebuchet MS" w:eastAsia="Calibri" w:hAnsi="Trebuchet MS" w:cs="Calibri"/>
                <w:b/>
                <w:bCs/>
                <w:sz w:val="24"/>
                <w:szCs w:val="24"/>
                <w:lang w:eastAsia="fr-FR"/>
              </w:rPr>
            </w:pPr>
            <w:r w:rsidRPr="008941F2">
              <w:rPr>
                <w:rFonts w:ascii="Trebuchet MS" w:eastAsia="Calibri" w:hAnsi="Trebuchet MS" w:cs="Calibri"/>
                <w:b/>
                <w:bCs/>
                <w:sz w:val="24"/>
                <w:szCs w:val="24"/>
                <w:lang w:eastAsia="fr-FR"/>
              </w:rPr>
              <w:t>Pentru infrastructura de irigații:</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sz w:val="24"/>
                <w:szCs w:val="24"/>
                <w:lang w:eastAsia="fr-FR"/>
              </w:rPr>
              <w:t>3. Protocol / proces verbal de transmitere a dreptului de proprietate/ folosinţă gratuită (pe o durată de minim 10 ani de la semnarea contractului de finanţare,</w:t>
            </w:r>
            <w:r w:rsidRPr="008941F2">
              <w:rPr>
                <w:rFonts w:ascii="Trebuchet MS" w:eastAsia="Calibri" w:hAnsi="Trebuchet MS" w:cs="Calibri"/>
                <w:sz w:val="24"/>
                <w:szCs w:val="24"/>
              </w:rPr>
              <w:t xml:space="preserve"> şi după caz, </w:t>
            </w:r>
            <w:r w:rsidRPr="008941F2">
              <w:rPr>
                <w:rFonts w:ascii="Trebuchet MS" w:eastAsia="Calibri" w:hAnsi="Trebuchet MS" w:cs="Calibri"/>
                <w:sz w:val="24"/>
                <w:szCs w:val="24"/>
                <w:lang w:eastAsia="fr-FR"/>
              </w:rPr>
              <w:t>declaraţie pe proprie răspundere prin care se angajează ca va prelungi protocolul/procesul verbal cu diferenţa de perioadă care să acopere perioada de 10 ani)  asupra infrastructurii de îmbunătăţiri funciare pe care o administrează organizaţia/federaţia pentru agricultorii de pe teritoriul acesteia (OUAI/FOUAI).</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Documente ce atestă dreptul de proprietate/ folosinţă asupra terenului/ activului fizic aferent investitiei.</w:t>
            </w:r>
          </w:p>
          <w:p w:rsidR="008941F2" w:rsidRPr="008941F2" w:rsidRDefault="008941F2" w:rsidP="008941F2">
            <w:pPr>
              <w:widowControl w:val="0"/>
              <w:autoSpaceDE w:val="0"/>
              <w:autoSpaceDN w:val="0"/>
              <w:adjustRightInd w:val="0"/>
              <w:spacing w:after="0" w:line="240" w:lineRule="auto"/>
              <w:ind w:left="284"/>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left="-5" w:right="73"/>
              <w:contextualSpacing/>
              <w:jc w:val="both"/>
              <w:rPr>
                <w:rFonts w:ascii="Trebuchet MS" w:eastAsia="Calibri" w:hAnsi="Trebuchet MS" w:cs="Calibri"/>
                <w:sz w:val="24"/>
                <w:szCs w:val="24"/>
                <w:lang w:eastAsia="fr-FR"/>
              </w:rPr>
            </w:pPr>
            <w:r w:rsidRPr="008941F2">
              <w:rPr>
                <w:rFonts w:ascii="Trebuchet MS" w:eastAsia="Calibri" w:hAnsi="Trebuchet MS" w:cs="Calibri"/>
                <w:b/>
                <w:sz w:val="24"/>
                <w:szCs w:val="24"/>
                <w:lang w:eastAsia="fr-FR"/>
              </w:rPr>
              <w:t>Hotărârea Adunării generale a organizaţiei/ reprezentanților organizațiilor membre ale federaţiei utilizatorilor de apă pentru irigaţii pentru investiţia solicitată</w:t>
            </w:r>
          </w:p>
          <w:p w:rsidR="008941F2" w:rsidRPr="008941F2" w:rsidRDefault="008941F2" w:rsidP="008941F2">
            <w:pPr>
              <w:widowControl w:val="0"/>
              <w:tabs>
                <w:tab w:val="left" w:pos="800"/>
              </w:tabs>
              <w:autoSpaceDE w:val="0"/>
              <w:autoSpaceDN w:val="0"/>
              <w:adjustRightInd w:val="0"/>
              <w:spacing w:after="0" w:line="240" w:lineRule="auto"/>
              <w:ind w:left="360" w:right="73"/>
              <w:contextualSpacing/>
              <w:jc w:val="both"/>
              <w:rPr>
                <w:rFonts w:ascii="Trebuchet MS" w:eastAsia="Calibri" w:hAnsi="Trebuchet MS" w:cs="Calibri"/>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Document privind înregistrarea solicitantului în Registrul Naţional al Organizaţiilor de Îmbunatăţiri Funciare.</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t>Pentru infrastructura socială, educațională, obiective de patrimoniu:</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Studiul de Fezabilitate/Documentatia de avizare pentru Lucrari de Interventii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si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și</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Art. 115 alin (7) din Legea nr. 215/ 2001, republicată, cu modificările şi completările ulterioare, a administraţiei publice locale, </w:t>
            </w:r>
            <w:r w:rsidRPr="008941F2">
              <w:rPr>
                <w:rFonts w:ascii="Trebuchet MS" w:eastAsia="Times New Roman" w:hAnsi="Trebuchet MS" w:cs="Calibri"/>
                <w:i/>
                <w:spacing w:val="-2"/>
                <w:sz w:val="24"/>
                <w:szCs w:val="24"/>
                <w:lang w:eastAsia="ro-RO"/>
              </w:rPr>
              <w:t xml:space="preserve">în privinţa supunerii acesteia  </w:t>
            </w:r>
            <w:r w:rsidRPr="008941F2">
              <w:rPr>
                <w:rFonts w:ascii="Trebuchet MS" w:eastAsia="Times New Roman" w:hAnsi="Trebuchet MS" w:cs="Calibri"/>
                <w:noProof/>
                <w:sz w:val="24"/>
                <w:szCs w:val="24"/>
                <w:lang w:eastAsia="ro-RO"/>
              </w:rPr>
              <w:t>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sau</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lastRenderedPageBreak/>
              <w:t>avizul administratorului terenului aparţinând domeniului public, altul decat cel administrat de primarie (dacă este cazul)</w:t>
            </w: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p>
          <w:p w:rsidR="008941F2" w:rsidRPr="008941F2" w:rsidRDefault="008941F2" w:rsidP="008941F2">
            <w:pPr>
              <w:tabs>
                <w:tab w:val="left" w:pos="1440"/>
              </w:tabs>
              <w:spacing w:after="0" w:line="240" w:lineRule="auto"/>
              <w:jc w:val="both"/>
              <w:rPr>
                <w:rFonts w:ascii="Trebuchet MS" w:eastAsia="Times New Roman" w:hAnsi="Trebuchet MS" w:cs="Calibri"/>
                <w:noProof/>
                <w:sz w:val="24"/>
                <w:szCs w:val="24"/>
                <w:lang w:eastAsia="ro-RO"/>
              </w:rPr>
            </w:pPr>
            <w:r w:rsidRPr="008941F2">
              <w:rPr>
                <w:rFonts w:ascii="Trebuchet MS" w:eastAsia="Times New Roman" w:hAnsi="Trebuchet MS" w:cs="Calibri"/>
                <w:noProof/>
                <w:sz w:val="24"/>
                <w:szCs w:val="24"/>
                <w:lang w:eastAsia="ro-RO"/>
              </w:rPr>
              <w:t>Pentru ONG-uri</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noProof/>
                <w:sz w:val="24"/>
                <w:szCs w:val="24"/>
                <w:lang w:eastAsia="ro-RO"/>
              </w:rPr>
            </w:pPr>
            <w:r w:rsidRPr="008941F2">
              <w:rPr>
                <w:rFonts w:ascii="Trebuchet MS" w:eastAsia="Times New Roman" w:hAnsi="Trebuchet MS" w:cs="Calibri"/>
                <w:noProof/>
                <w:sz w:val="24"/>
                <w:szCs w:val="24"/>
                <w:lang w:eastAsia="ro-RO"/>
              </w:rPr>
              <w:t>Documente doveditoare de către ONG-uri privind dreptul de proprietate / dreptul de uz, uzufruct, superficie, servitute /administrare pe o perioadă de 10 ani, asupra bunurilor imobile la care se vor efectua lucrări, conform cererii de finanţare</w:t>
            </w:r>
            <w:r w:rsidRPr="008941F2">
              <w:rPr>
                <w:rFonts w:ascii="Trebuchet MS" w:eastAsia="Calibri" w:hAnsi="Trebuchet MS" w:cs="Calibri"/>
                <w:noProof/>
                <w:sz w:val="24"/>
                <w:szCs w:val="24"/>
                <w:lang w:eastAsia="ro-RO"/>
              </w:rPr>
              <w:t>.</w:t>
            </w:r>
          </w:p>
          <w:p w:rsidR="008941F2" w:rsidRPr="008941F2" w:rsidRDefault="008941F2" w:rsidP="008941F2">
            <w:pPr>
              <w:widowControl w:val="0"/>
              <w:tabs>
                <w:tab w:val="left" w:pos="800"/>
              </w:tabs>
              <w:autoSpaceDE w:val="0"/>
              <w:autoSpaceDN w:val="0"/>
              <w:adjustRightInd w:val="0"/>
              <w:spacing w:after="0" w:line="240" w:lineRule="auto"/>
              <w:ind w:right="73"/>
              <w:jc w:val="both"/>
              <w:rPr>
                <w:rFonts w:ascii="Trebuchet MS" w:eastAsia="Calibri" w:hAnsi="Trebuchet MS" w:cs="Calibri"/>
                <w:color w:val="000000"/>
                <w:sz w:val="24"/>
                <w:szCs w:val="24"/>
              </w:rPr>
            </w:pPr>
          </w:p>
        </w:tc>
        <w:tc>
          <w:tcPr>
            <w:tcW w:w="2718" w:type="pct"/>
          </w:tcPr>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b/>
                <w:color w:val="000000"/>
                <w:sz w:val="24"/>
                <w:szCs w:val="24"/>
              </w:rPr>
              <w:lastRenderedPageBreak/>
              <w:t>Pentru infrastructura agricolă:</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val="it-IT"/>
              </w:rPr>
              <w:t xml:space="preserve">Expertul verifică în Inventarul bunurilor domeniului public daca </w:t>
            </w:r>
            <w:r w:rsidRPr="008941F2">
              <w:rPr>
                <w:rFonts w:ascii="Trebuchet MS" w:eastAsia="Calibri" w:hAnsi="Trebuchet MS" w:cs="Calibri"/>
                <w:bCs/>
                <w:sz w:val="24"/>
                <w:szCs w:val="24"/>
                <w:lang w:val="es-ES"/>
              </w:rPr>
              <w:t xml:space="preserve">terenul pe care se amplasează proiectul sau drumul de exploatare agricolă care se modernizează este înregistrat în inventarul bunurilor care apațin domeniului public. În situaţia în care în inventarul publicat în Monitorul Oficial al </w:t>
            </w:r>
            <w:r w:rsidRPr="008941F2">
              <w:rPr>
                <w:rFonts w:ascii="Trebuchet MS" w:eastAsia="Calibri" w:hAnsi="Trebuchet MS" w:cs="Calibri"/>
                <w:bCs/>
                <w:sz w:val="24"/>
                <w:szCs w:val="24"/>
                <w:lang w:val="es-ES"/>
              </w:rPr>
              <w:lastRenderedPageBreak/>
              <w:t xml:space="preserve">României </w:t>
            </w:r>
            <w:r w:rsidRPr="008941F2">
              <w:rPr>
                <w:rFonts w:ascii="Trebuchet MS" w:eastAsia="Calibri" w:hAnsi="Trebuchet MS" w:cs="Calibri"/>
                <w:sz w:val="24"/>
                <w:szCs w:val="24"/>
              </w:rPr>
              <w:t>drumurile de exploatare agricolă care fac obiectul proiectului nu sunt incluse în domeniul public, sunt incluse într-o poziţie globală sau nu sunt clasificate,</w:t>
            </w:r>
            <w:r w:rsidRPr="008941F2">
              <w:rPr>
                <w:rFonts w:ascii="Trebuchet MS" w:eastAsia="Calibri" w:hAnsi="Trebuchet MS" w:cs="Calibri"/>
                <w:bCs/>
                <w:sz w:val="24"/>
                <w:szCs w:val="24"/>
                <w:lang w:val="es-ES"/>
              </w:rPr>
              <w:t xml:space="preserve"> expertul verifică în documentul HCL legalitatea modificărilor/ completărilor efectuate şi dacă prin acestea se dovedeşte că terenul sau drumurile care fac obiectul proiectului aparţin domeniului public.</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 xml:space="preserve">Dacă HCL include alte modificări decât cele acceptate, criteriul de eligibilitate nu este îndeplinit.    </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Pentru HCL este suficientă prezentarea adresei de înaintare către instituţia Prefectului pentru controlul de legalitate.</w:t>
            </w:r>
          </w:p>
          <w:p w:rsidR="008941F2" w:rsidRPr="008941F2" w:rsidRDefault="008941F2" w:rsidP="008941F2">
            <w:pPr>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bCs/>
                <w:sz w:val="24"/>
                <w:szCs w:val="24"/>
                <w:lang w:val="es-ES"/>
              </w:rPr>
              <w:t>Drumurile de exploatare agricolă care au fost reclasificate din drumuri publice (comunale, vicinale, străzi) nu sunt eligibile dacă inventarul    bunurilor ce aparțin domeniului public astfel modificat nu este aprobat prin Hotărâre a Guvernului.</w:t>
            </w: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Cs/>
                <w:sz w:val="24"/>
                <w:szCs w:val="24"/>
                <w:lang w:val="es-ES"/>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silvică:</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beneficiarii prezentei scheme </w:t>
            </w:r>
            <w:r w:rsidRPr="008941F2">
              <w:rPr>
                <w:rFonts w:ascii="Trebuchet MS" w:eastAsia="Calibri" w:hAnsi="Trebuchet MS" w:cs="Calibri"/>
                <w:sz w:val="24"/>
                <w:szCs w:val="24"/>
                <w:lang w:val="it-IT"/>
              </w:rPr>
              <w:t xml:space="preserve">expertul verifică </w:t>
            </w:r>
            <w:r w:rsidRPr="008941F2">
              <w:rPr>
                <w:rFonts w:ascii="Trebuchet MS" w:eastAsia="Calibri" w:hAnsi="Trebuchet MS" w:cs="Calibri"/>
                <w:color w:val="000000"/>
                <w:sz w:val="24"/>
                <w:szCs w:val="24"/>
              </w:rPr>
              <w:t xml:space="preserve">dacă documentele de proprietate/ administrare (în cazul RNP) asupra terenului din fond forestier sunt emise pe numele proprietarului/solicitantului și dacă terenul pe care este amplasată investiția aparține acestora (sau este în administrarea acestuia în cazul RNP).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b/>
                <w:sz w:val="24"/>
                <w:szCs w:val="24"/>
                <w:lang w:val="it-IT"/>
              </w:rPr>
              <w:t xml:space="preserve">Pentru persoanele juridice proprietari privați de pădure, </w:t>
            </w:r>
            <w:r w:rsidRPr="008941F2">
              <w:rPr>
                <w:rFonts w:ascii="Trebuchet MS" w:eastAsia="Calibri" w:hAnsi="Trebuchet MS" w:cs="Calibri"/>
                <w:sz w:val="24"/>
                <w:szCs w:val="24"/>
              </w:rPr>
              <w:t>asociaţii de proprietari de pădure</w:t>
            </w:r>
            <w:r w:rsidRPr="008941F2">
              <w:rPr>
                <w:rFonts w:ascii="Trebuchet MS" w:eastAsia="Calibri" w:hAnsi="Trebuchet MS" w:cs="Calibri"/>
                <w:b/>
                <w:sz w:val="24"/>
                <w:szCs w:val="24"/>
                <w:lang w:val="it-IT"/>
              </w:rPr>
              <w:t xml:space="preserve"> constituite conform legii e</w:t>
            </w:r>
            <w:r w:rsidRPr="008941F2">
              <w:rPr>
                <w:rFonts w:ascii="Trebuchet MS" w:eastAsia="Calibri" w:hAnsi="Trebuchet MS" w:cs="Calibri"/>
                <w:sz w:val="24"/>
                <w:szCs w:val="24"/>
                <w:lang w:val="it-IT"/>
              </w:rPr>
              <w:t xml:space="preserve">xpertul verifică </w:t>
            </w:r>
            <w:r w:rsidRPr="008941F2">
              <w:rPr>
                <w:rFonts w:ascii="Trebuchet MS" w:eastAsia="Calibri" w:hAnsi="Trebuchet MS" w:cs="Calibri"/>
                <w:color w:val="000000"/>
                <w:sz w:val="24"/>
                <w:szCs w:val="24"/>
              </w:rPr>
              <w:t>dacă bunul care face obiectul modernizării este cuprins în proprietatea acestora.</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Pentru </w:t>
            </w:r>
            <w:r w:rsidRPr="008941F2">
              <w:rPr>
                <w:rFonts w:ascii="Trebuchet MS" w:eastAsia="Calibri" w:hAnsi="Trebuchet MS" w:cs="Calibri"/>
                <w:b/>
                <w:sz w:val="24"/>
                <w:szCs w:val="24"/>
              </w:rPr>
              <w:t xml:space="preserve">UAT/ UAT-uri </w:t>
            </w:r>
            <w:r w:rsidRPr="008941F2">
              <w:rPr>
                <w:rFonts w:ascii="Trebuchet MS" w:eastAsia="Calibri" w:hAnsi="Trebuchet MS" w:cs="Calibri"/>
                <w:sz w:val="24"/>
                <w:szCs w:val="24"/>
              </w:rPr>
              <w:t>care prin proiectul depus modernizează drumuri forestiere</w:t>
            </w:r>
            <w:r w:rsidRPr="008941F2">
              <w:rPr>
                <w:rFonts w:ascii="Trebuchet MS" w:eastAsia="Calibri" w:hAnsi="Trebuchet MS" w:cs="Calibri"/>
                <w:b/>
                <w:sz w:val="24"/>
                <w:szCs w:val="24"/>
              </w:rPr>
              <w:t xml:space="preserve"> </w:t>
            </w:r>
            <w:r w:rsidRPr="008941F2">
              <w:rPr>
                <w:rFonts w:ascii="Trebuchet MS" w:eastAsia="Calibri" w:hAnsi="Trebuchet MS" w:cs="Calibri"/>
                <w:sz w:val="24"/>
                <w:szCs w:val="24"/>
              </w:rPr>
              <w:t>expertul</w:t>
            </w:r>
            <w:r w:rsidRPr="008941F2">
              <w:rPr>
                <w:rFonts w:ascii="Trebuchet MS" w:eastAsia="Calibri" w:hAnsi="Trebuchet MS" w:cs="Calibri"/>
                <w:color w:val="000000"/>
                <w:sz w:val="24"/>
                <w:szCs w:val="24"/>
              </w:rPr>
              <w:t xml:space="preserve"> verifică documentul din care reiese că bunul aparţine solicitantului, cu drept de proprietate.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b/>
                <w:color w:val="000000"/>
                <w:sz w:val="24"/>
                <w:szCs w:val="24"/>
              </w:rPr>
              <w:t xml:space="preserve">Pentru </w:t>
            </w:r>
            <w:r w:rsidRPr="008941F2">
              <w:rPr>
                <w:rFonts w:ascii="Trebuchet MS" w:eastAsia="Calibri" w:hAnsi="Trebuchet MS" w:cs="Calibri"/>
                <w:b/>
                <w:sz w:val="24"/>
                <w:szCs w:val="24"/>
              </w:rPr>
              <w:t>unitătile si filialele  din structura RNP-ROMSILVA</w:t>
            </w:r>
            <w:r w:rsidRPr="008941F2">
              <w:rPr>
                <w:rFonts w:ascii="Trebuchet MS" w:eastAsia="Calibri" w:hAnsi="Trebuchet MS" w:cs="Calibri"/>
                <w:sz w:val="24"/>
                <w:szCs w:val="24"/>
              </w:rPr>
              <w:t xml:space="preserve"> se verifică dacă terenul forestier pe care se va efectua investitia este în administrarea acestuia, conform prevederilor extraselor de amenajamentul silvic în vigoare . </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i/>
                <w:sz w:val="24"/>
                <w:szCs w:val="24"/>
              </w:rPr>
            </w:pPr>
            <w:r w:rsidRPr="008941F2">
              <w:rPr>
                <w:rFonts w:ascii="Trebuchet MS" w:eastAsia="Calibri" w:hAnsi="Trebuchet MS" w:cs="Calibri"/>
                <w:i/>
                <w:color w:val="000000"/>
                <w:sz w:val="24"/>
                <w:szCs w:val="24"/>
              </w:rPr>
              <w:t xml:space="preserve">Expertul verifică dacă există concordanță între documentele prezentate de solicitant privind instalatiile de transport din amenajamentul silvic, a  </w:t>
            </w:r>
            <w:r w:rsidRPr="008941F2">
              <w:rPr>
                <w:rFonts w:ascii="Trebuchet MS" w:eastAsia="Calibri" w:hAnsi="Trebuchet MS" w:cs="Calibri"/>
                <w:i/>
                <w:sz w:val="24"/>
                <w:szCs w:val="24"/>
              </w:rPr>
              <w:t xml:space="preserve">Planurilor privind instalaţiile de transport </w:t>
            </w:r>
            <w:r w:rsidRPr="008941F2">
              <w:rPr>
                <w:rFonts w:ascii="Trebuchet MS" w:eastAsia="Calibri" w:hAnsi="Trebuchet MS" w:cs="Calibri"/>
                <w:i/>
                <w:color w:val="000000"/>
                <w:sz w:val="24"/>
                <w:szCs w:val="24"/>
              </w:rPr>
              <w:t xml:space="preserve">și </w:t>
            </w:r>
            <w:r w:rsidRPr="008941F2">
              <w:rPr>
                <w:rFonts w:ascii="Trebuchet MS" w:eastAsia="Calibri" w:hAnsi="Trebuchet MS" w:cs="Calibri"/>
                <w:i/>
                <w:sz w:val="24"/>
                <w:szCs w:val="24"/>
              </w:rPr>
              <w:t>harta amenajistică a fondului forestier în care este/va fi amplasată investiţia.</w:t>
            </w:r>
          </w:p>
          <w:p w:rsidR="008941F2" w:rsidRPr="008941F2" w:rsidRDefault="008941F2" w:rsidP="008941F2">
            <w:pPr>
              <w:spacing w:after="0" w:line="240" w:lineRule="auto"/>
              <w:jc w:val="both"/>
              <w:rPr>
                <w:rFonts w:ascii="Trebuchet MS" w:eastAsia="Calibri" w:hAnsi="Trebuchet MS" w:cs="Calibri"/>
                <w:i/>
                <w:color w:val="000000"/>
                <w:sz w:val="24"/>
                <w:szCs w:val="24"/>
                <w:lang w:eastAsia="fr-FR"/>
              </w:rPr>
            </w:pPr>
            <w:r w:rsidRPr="008941F2">
              <w:rPr>
                <w:rFonts w:ascii="Trebuchet MS" w:eastAsia="Calibri" w:hAnsi="Trebuchet MS" w:cs="Calibri"/>
                <w:i/>
                <w:color w:val="000000"/>
                <w:sz w:val="24"/>
                <w:szCs w:val="24"/>
                <w:lang w:eastAsia="fr-FR"/>
              </w:rPr>
              <w:t xml:space="preserve"> </w:t>
            </w:r>
          </w:p>
          <w:p w:rsidR="008941F2" w:rsidRPr="008941F2" w:rsidRDefault="008941F2" w:rsidP="008941F2">
            <w:pPr>
              <w:spacing w:after="0" w:line="240" w:lineRule="auto"/>
              <w:jc w:val="both"/>
              <w:rPr>
                <w:rFonts w:ascii="Trebuchet MS" w:eastAsia="Calibri" w:hAnsi="Trebuchet MS" w:cs="Calibri"/>
                <w:b/>
                <w:color w:val="000000"/>
                <w:sz w:val="24"/>
                <w:szCs w:val="24"/>
              </w:rPr>
            </w:pPr>
            <w:r w:rsidRPr="008941F2">
              <w:rPr>
                <w:rFonts w:ascii="Trebuchet MS" w:eastAsia="Calibri" w:hAnsi="Trebuchet MS" w:cs="Calibri"/>
                <w:color w:val="000000"/>
                <w:sz w:val="24"/>
                <w:szCs w:val="24"/>
              </w:rPr>
              <w:t xml:space="preserve">În cazul în care nu există concordanțe între documentele care atestă dreptul de proprietate/administrare asupra bunurilor care fac obiectul modernizării, </w:t>
            </w:r>
            <w:r w:rsidRPr="008941F2">
              <w:rPr>
                <w:rFonts w:ascii="Trebuchet MS" w:eastAsia="Calibri" w:hAnsi="Trebuchet MS" w:cs="Calibri"/>
                <w:b/>
                <w:color w:val="000000"/>
                <w:sz w:val="24"/>
                <w:szCs w:val="24"/>
              </w:rPr>
              <w:t>condiția nu este îndeplinită.</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Pentru toţi solicitanţii menționați la punctele a. și b. de la paragraful 2.1 din ghidul solicitantului, expertul verifică orice alt document care atestă dreptul de proprietate asupra terenului fond forestier.</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De asemenea în cazul în care drumul forestier pentru care în proiect sunt prevăzute lucrări de modernizare/extindere a fost preluat (cumpărat) de la un alt proprietar expertul va verifica dacă a fost operată intrarea suprafeței aferente acestuia în Fișa de evidență a fondului forestier din amenajamentul silvic.  </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Expertul verifică dacă autorizației de funcționare a ocolului silvic care administrează fondul forestier accesibilizat de drumurile din proiect este valabilă.</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În situația în care o parte din drumul nou, propus prin proiect, este în afara fondului forestier, solicitantul trebuie să depună la dosarul cererii de finanțare:</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Actele de proprietate asupra terenului din afara fondului forestier pe care se va amplasa tronsonul de drum nou aflat în afara perimetrului </w:t>
            </w:r>
            <w:r w:rsidRPr="008941F2">
              <w:rPr>
                <w:rFonts w:ascii="Trebuchet MS" w:eastAsia="Calibri" w:hAnsi="Trebuchet MS" w:cs="Calibri"/>
                <w:sz w:val="24"/>
                <w:szCs w:val="24"/>
                <w:lang w:eastAsia="fr-FR"/>
              </w:rPr>
              <w:t xml:space="preserve"> fondului forestier</w:t>
            </w:r>
            <w:r w:rsidRPr="008941F2">
              <w:rPr>
                <w:rFonts w:ascii="Trebuchet MS" w:eastAsia="Calibri" w:hAnsi="Trebuchet MS" w:cs="Calibri"/>
                <w:sz w:val="24"/>
                <w:szCs w:val="24"/>
              </w:rPr>
              <w:t>;</w:t>
            </w:r>
          </w:p>
          <w:p w:rsidR="008941F2" w:rsidRPr="008941F2" w:rsidRDefault="008941F2" w:rsidP="0097473C">
            <w:pPr>
              <w:numPr>
                <w:ilvl w:val="0"/>
                <w:numId w:val="18"/>
              </w:numPr>
              <w:spacing w:after="0" w:line="240" w:lineRule="auto"/>
              <w:contextualSpacing/>
              <w:jc w:val="both"/>
              <w:rPr>
                <w:rFonts w:ascii="Trebuchet MS" w:eastAsia="Calibri" w:hAnsi="Trebuchet MS" w:cs="Calibri"/>
                <w:sz w:val="24"/>
                <w:szCs w:val="24"/>
              </w:rPr>
            </w:pPr>
            <w:r w:rsidRPr="008941F2">
              <w:rPr>
                <w:rFonts w:ascii="Trebuchet MS" w:eastAsia="Calibri" w:hAnsi="Trebuchet MS" w:cs="Calibri"/>
                <w:sz w:val="24"/>
                <w:szCs w:val="24"/>
              </w:rPr>
              <w:t xml:space="preserve">Angajamentul solicitantului că aceste suprafețe pe care se va amplasa tronsonul  de drum nou aflate în afara  fondului forestier  vor fi incluse în fondul forestier, prin schimbarea destinației, conform legii, până la </w:t>
            </w:r>
            <w:r w:rsidRPr="008941F2">
              <w:rPr>
                <w:rFonts w:ascii="Trebuchet MS" w:eastAsia="Calibri" w:hAnsi="Trebuchet MS" w:cs="Calibri"/>
                <w:sz w:val="24"/>
                <w:szCs w:val="24"/>
              </w:rPr>
              <w:lastRenderedPageBreak/>
              <w:t xml:space="preserve">emiterea ordinului de începere a lucrărilor. </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 xml:space="preserve">În cazul în care solicitantul nu a depus actele de proprietate pentru suprafețele de teren din afara fondului forestier și/sau anagajamentul menționat mai sus atunci expertul solicită acest/e document/e prin E3.4 iar în cazul în care acestea nu sunt prezentate de către solicitant atunci tronsoanele de drum nou situate în afara perimetrului </w:t>
            </w:r>
            <w:r w:rsidRPr="008941F2">
              <w:rPr>
                <w:rFonts w:ascii="Trebuchet MS" w:eastAsia="Calibri" w:hAnsi="Trebuchet MS" w:cs="Calibri"/>
                <w:sz w:val="24"/>
                <w:szCs w:val="24"/>
                <w:lang w:eastAsia="fr-FR"/>
              </w:rPr>
              <w:t xml:space="preserve"> fondului forestier </w:t>
            </w:r>
            <w:r w:rsidRPr="008941F2">
              <w:rPr>
                <w:rFonts w:ascii="Trebuchet MS" w:eastAsia="Calibri" w:hAnsi="Trebuchet MS" w:cs="Calibri"/>
                <w:sz w:val="24"/>
                <w:szCs w:val="24"/>
              </w:rPr>
              <w:t>devin neeligibile</w:t>
            </w:r>
          </w:p>
          <w:p w:rsidR="008941F2" w:rsidRPr="008941F2" w:rsidRDefault="008941F2" w:rsidP="008941F2">
            <w:pPr>
              <w:spacing w:after="0" w:line="240" w:lineRule="auto"/>
              <w:jc w:val="both"/>
              <w:rPr>
                <w:rFonts w:ascii="Trebuchet MS" w:eastAsia="Calibri" w:hAnsi="Trebuchet MS" w:cs="Calibri"/>
                <w:sz w:val="24"/>
                <w:szCs w:val="24"/>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Pentru infrastructura de irigații: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r w:rsidRPr="008941F2">
              <w:rPr>
                <w:rFonts w:ascii="Trebuchet MS" w:eastAsia="Calibri" w:hAnsi="Trebuchet MS" w:cs="Calibri"/>
                <w:sz w:val="24"/>
                <w:szCs w:val="24"/>
                <w:lang w:eastAsia="fr-FR"/>
              </w:rPr>
              <w:t xml:space="preserve">Expertul verifică dacă documentul 3 </w:t>
            </w:r>
            <w:r w:rsidRPr="008941F2">
              <w:rPr>
                <w:rFonts w:ascii="Trebuchet MS" w:eastAsia="Calibri" w:hAnsi="Trebuchet MS" w:cs="Calibri"/>
                <w:sz w:val="24"/>
                <w:szCs w:val="24"/>
                <w:lang w:val="it-IT"/>
              </w:rPr>
              <w:t>este eliberat pe numele solicitantului şi include infrastructura</w:t>
            </w:r>
            <w:r w:rsidRPr="008941F2">
              <w:rPr>
                <w:rFonts w:ascii="Trebuchet MS" w:eastAsia="Calibri" w:hAnsi="Trebuchet MS" w:cs="Calibri"/>
                <w:color w:val="000000"/>
                <w:sz w:val="24"/>
                <w:szCs w:val="24"/>
              </w:rPr>
              <w:t xml:space="preserve"> de irigații </w:t>
            </w:r>
            <w:r w:rsidRPr="008941F2">
              <w:rPr>
                <w:rFonts w:ascii="Trebuchet MS" w:eastAsia="Calibri" w:hAnsi="Trebuchet MS" w:cs="Calibri"/>
                <w:sz w:val="24"/>
                <w:szCs w:val="24"/>
                <w:lang w:val="it-IT"/>
              </w:rPr>
              <w:t>care face obiectul modernizării</w:t>
            </w:r>
            <w:r w:rsidRPr="008941F2">
              <w:rPr>
                <w:rFonts w:ascii="Trebuchet MS" w:eastAsia="Calibri" w:hAnsi="Trebuchet MS" w:cs="Calibri"/>
                <w:color w:val="000000"/>
                <w:sz w:val="24"/>
                <w:szCs w:val="24"/>
              </w:rPr>
              <w:t xml:space="preserve"> </w:t>
            </w:r>
            <w:r w:rsidRPr="008941F2">
              <w:rPr>
                <w:rFonts w:ascii="Trebuchet MS" w:eastAsia="Calibri" w:hAnsi="Trebuchet MS" w:cs="Calibri"/>
                <w:color w:val="000000"/>
                <w:spacing w:val="28"/>
                <w:sz w:val="24"/>
                <w:szCs w:val="24"/>
              </w:rPr>
              <w:t xml:space="preserve"> </w:t>
            </w:r>
            <w:r w:rsidRPr="008941F2">
              <w:rPr>
                <w:rFonts w:ascii="Trebuchet MS" w:eastAsia="Calibri" w:hAnsi="Trebuchet MS" w:cs="Calibri"/>
                <w:sz w:val="24"/>
                <w:szCs w:val="24"/>
                <w:lang w:val="it-IT"/>
              </w:rPr>
              <w:t>prin lucrările prevăzute în proiect</w:t>
            </w:r>
            <w:r w:rsidRPr="008941F2">
              <w:rPr>
                <w:rFonts w:ascii="Trebuchet MS" w:eastAsia="Calibri" w:hAnsi="Trebuchet MS" w:cs="Calibri"/>
                <w:bCs/>
                <w:sz w:val="24"/>
                <w:szCs w:val="24"/>
                <w:lang w:val="es-ES"/>
              </w:rPr>
              <w:t xml:space="preserve"> . </w:t>
            </w:r>
            <w:r w:rsidRPr="008941F2">
              <w:rPr>
                <w:rFonts w:ascii="Trebuchet MS" w:eastAsia="Calibri" w:hAnsi="Trebuchet MS" w:cs="Calibri"/>
                <w:sz w:val="24"/>
                <w:szCs w:val="24"/>
                <w:lang w:val="it-IT"/>
              </w:rPr>
              <w:t>Infrastructura de irigații eligibilă–Infrastructura aflată în proprietatea / folosința OUAI/FOUAI.</w:t>
            </w:r>
          </w:p>
          <w:p w:rsidR="008941F2" w:rsidRPr="008941F2" w:rsidRDefault="008941F2" w:rsidP="008941F2">
            <w:pPr>
              <w:tabs>
                <w:tab w:val="left" w:pos="0"/>
              </w:tabs>
              <w:spacing w:after="0" w:line="240" w:lineRule="auto"/>
              <w:jc w:val="both"/>
              <w:rPr>
                <w:rFonts w:ascii="Trebuchet MS" w:eastAsia="Calibri" w:hAnsi="Trebuchet MS" w:cs="Calibri"/>
                <w:bCs/>
                <w:sz w:val="24"/>
                <w:szCs w:val="24"/>
                <w:lang w:val="es-ES"/>
              </w:rPr>
            </w:pPr>
          </w:p>
          <w:p w:rsidR="008941F2" w:rsidRPr="008941F2" w:rsidRDefault="008941F2" w:rsidP="008941F2">
            <w:pPr>
              <w:tabs>
                <w:tab w:val="left" w:pos="0"/>
              </w:tabs>
              <w:spacing w:after="0" w:line="240" w:lineRule="auto"/>
              <w:jc w:val="both"/>
              <w:rPr>
                <w:rFonts w:ascii="Trebuchet MS" w:eastAsia="Calibri" w:hAnsi="Trebuchet MS" w:cs="Calibri"/>
                <w:sz w:val="24"/>
                <w:szCs w:val="24"/>
                <w:lang w:eastAsia="fr-FR"/>
              </w:rPr>
            </w:pPr>
            <w:r w:rsidRPr="008941F2">
              <w:rPr>
                <w:rFonts w:ascii="Trebuchet MS" w:eastAsia="Calibri" w:hAnsi="Trebuchet MS" w:cs="Calibri"/>
                <w:bCs/>
                <w:sz w:val="24"/>
                <w:szCs w:val="24"/>
                <w:lang w:val="es-ES"/>
              </w:rPr>
              <w:t>În situația în care doc. 3 este încheiat pe o perioadă mai scurtă, expertul va verifica declaraţia pe proprie răspundere a solicitantului prin care se angajează ca va prelungi protocolul/procesul verbal cu diferenţa de perioadă care să acopere cei 10 ani de la semnarea contractului de finanţare.</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contextualSpacing/>
              <w:jc w:val="both"/>
              <w:rPr>
                <w:rFonts w:ascii="Trebuchet MS" w:eastAsia="Calibri" w:hAnsi="Trebuchet MS" w:cs="Calibri"/>
                <w:i/>
                <w:sz w:val="24"/>
                <w:szCs w:val="24"/>
              </w:rPr>
            </w:pPr>
            <w:r w:rsidRPr="008941F2">
              <w:rPr>
                <w:rFonts w:ascii="Trebuchet MS" w:eastAsia="Calibri" w:hAnsi="Trebuchet MS" w:cs="Calibri"/>
                <w:sz w:val="24"/>
                <w:szCs w:val="24"/>
                <w:lang w:val="it-IT"/>
              </w:rPr>
              <w:t xml:space="preserve">Expertul verifică dacă din doc. 3.1  reiese că solicitantul are </w:t>
            </w:r>
            <w:r w:rsidRPr="008941F2">
              <w:rPr>
                <w:rFonts w:ascii="Trebuchet MS" w:eastAsia="Calibri" w:hAnsi="Trebuchet MS" w:cs="Calibri"/>
                <w:b/>
                <w:sz w:val="24"/>
                <w:szCs w:val="24"/>
                <w:lang w:val="it-IT"/>
              </w:rPr>
              <w:t>drept de</w:t>
            </w:r>
            <w:r w:rsidRPr="008941F2">
              <w:rPr>
                <w:rFonts w:ascii="Trebuchet MS" w:eastAsia="Calibri" w:hAnsi="Trebuchet MS" w:cs="Calibri"/>
                <w:sz w:val="24"/>
                <w:szCs w:val="24"/>
                <w:lang w:val="it-IT"/>
              </w:rPr>
              <w:t xml:space="preserve"> proprietate/</w:t>
            </w:r>
            <w:r w:rsidRPr="008941F2">
              <w:rPr>
                <w:rFonts w:ascii="Trebuchet MS" w:eastAsia="Calibri" w:hAnsi="Trebuchet MS" w:cs="Calibri"/>
                <w:b/>
                <w:sz w:val="24"/>
                <w:szCs w:val="24"/>
                <w:lang w:val="it-IT"/>
              </w:rPr>
              <w:t>folosință asupra terenului/activului fizic</w:t>
            </w:r>
            <w:r w:rsidRPr="008941F2">
              <w:rPr>
                <w:rFonts w:ascii="Trebuchet MS" w:eastAsia="Calibri" w:hAnsi="Trebuchet MS" w:cs="Calibri"/>
                <w:sz w:val="24"/>
                <w:szCs w:val="24"/>
                <w:lang w:val="it-IT"/>
              </w:rPr>
              <w:t xml:space="preserve"> aferent investiției. Acordul pentru realizarea investiţiei pentru membrii OUAI/FOUAI este asigurat prin Hotărârea Adunării Generale a Membrilor. </w:t>
            </w:r>
            <w:r w:rsidRPr="008941F2">
              <w:rPr>
                <w:rFonts w:ascii="Trebuchet MS" w:eastAsia="Calibri" w:hAnsi="Trebuchet MS" w:cs="Calibri"/>
                <w:i/>
                <w:sz w:val="24"/>
                <w:szCs w:val="24"/>
              </w:rPr>
              <w:t>Adunarea Generală a Membrilor va depune întreaga diligență pentru a obtine acordurile (declarații) de la deținătorii de teren care nu sunt membrii, precum și pentru rezolvarea oricăror divergențe/conflicte cu aceștia, și iși va asuma orice impediment/prejudiciu cauzat acestora (terților).</w:t>
            </w:r>
          </w:p>
          <w:p w:rsidR="008941F2" w:rsidRPr="008941F2" w:rsidRDefault="008941F2" w:rsidP="008941F2">
            <w:pPr>
              <w:spacing w:after="0" w:line="240" w:lineRule="auto"/>
              <w:ind w:left="-18"/>
              <w:contextualSpacing/>
              <w:jc w:val="both"/>
              <w:rPr>
                <w:rFonts w:ascii="Trebuchet MS" w:eastAsia="Calibri" w:hAnsi="Trebuchet MS" w:cs="Calibri"/>
                <w:i/>
                <w:sz w:val="24"/>
                <w:szCs w:val="24"/>
              </w:rPr>
            </w:pPr>
            <w:r w:rsidRPr="008941F2">
              <w:rPr>
                <w:rFonts w:ascii="Trebuchet MS" w:eastAsia="Calibri" w:hAnsi="Trebuchet MS" w:cs="Calibri"/>
                <w:i/>
                <w:sz w:val="24"/>
                <w:szCs w:val="24"/>
              </w:rPr>
              <w:t xml:space="preserve"> </w:t>
            </w:r>
            <w:r w:rsidRPr="008941F2">
              <w:rPr>
                <w:rFonts w:ascii="Trebuchet MS" w:eastAsia="Calibri" w:hAnsi="Trebuchet MS" w:cs="Calibri"/>
                <w:sz w:val="24"/>
                <w:szCs w:val="24"/>
              </w:rPr>
              <w:t xml:space="preserve">Expertul verifică ca documentele prezentate la pct. 3.1 să </w:t>
            </w:r>
            <w:r w:rsidRPr="008941F2">
              <w:rPr>
                <w:rFonts w:ascii="Trebuchet MS" w:eastAsia="Calibri" w:hAnsi="Trebuchet MS" w:cs="Calibri"/>
                <w:sz w:val="24"/>
                <w:szCs w:val="24"/>
                <w:lang w:val="it-IT"/>
              </w:rPr>
              <w:t>fie emise pe numele solicitantului.</w:t>
            </w:r>
          </w:p>
          <w:p w:rsidR="008941F2" w:rsidRPr="008941F2" w:rsidRDefault="008941F2" w:rsidP="008941F2">
            <w:pPr>
              <w:widowControl w:val="0"/>
              <w:tabs>
                <w:tab w:val="left" w:pos="0"/>
                <w:tab w:val="left" w:pos="800"/>
              </w:tabs>
              <w:autoSpaceDE w:val="0"/>
              <w:autoSpaceDN w:val="0"/>
              <w:adjustRightInd w:val="0"/>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 xml:space="preserve">Se  verifică dacă documentul 5 este eliberat </w:t>
            </w:r>
            <w:r w:rsidRPr="008941F2">
              <w:rPr>
                <w:rFonts w:ascii="Trebuchet MS" w:eastAsia="Calibri" w:hAnsi="Trebuchet MS" w:cs="Calibri"/>
                <w:color w:val="000000"/>
                <w:sz w:val="24"/>
                <w:szCs w:val="24"/>
              </w:rPr>
              <w:lastRenderedPageBreak/>
              <w:t>pe numele solicitantului şi dacă datele de identificare prezentate corespund cu cele menţionate în</w:t>
            </w:r>
          </w:p>
          <w:p w:rsidR="008941F2" w:rsidRPr="008941F2" w:rsidRDefault="008941F2" w:rsidP="008941F2">
            <w:pPr>
              <w:spacing w:after="0" w:line="240" w:lineRule="auto"/>
              <w:jc w:val="both"/>
              <w:rPr>
                <w:rFonts w:ascii="Trebuchet MS" w:eastAsia="Calibri" w:hAnsi="Trebuchet MS" w:cs="Calibri"/>
                <w:color w:val="000000"/>
                <w:sz w:val="24"/>
                <w:szCs w:val="24"/>
              </w:rPr>
            </w:pPr>
            <w:r w:rsidRPr="008941F2">
              <w:rPr>
                <w:rFonts w:ascii="Trebuchet MS" w:eastAsia="Calibri" w:hAnsi="Trebuchet MS" w:cs="Calibri"/>
                <w:color w:val="000000"/>
                <w:sz w:val="24"/>
                <w:szCs w:val="24"/>
              </w:rPr>
              <w:t>cererea de finanţare. Acest document trebuie să fie în vigoare la data depunerii cererii de finanțare și să fie certificat de OROIF.</w:t>
            </w:r>
          </w:p>
          <w:p w:rsidR="008941F2" w:rsidRPr="008941F2" w:rsidRDefault="008941F2" w:rsidP="008941F2">
            <w:pPr>
              <w:spacing w:after="0" w:line="240" w:lineRule="auto"/>
              <w:jc w:val="both"/>
              <w:rPr>
                <w:rFonts w:ascii="Trebuchet MS" w:eastAsia="Calibri" w:hAnsi="Trebuchet MS" w:cs="Calibri"/>
                <w:sz w:val="24"/>
                <w:szCs w:val="24"/>
                <w:lang w:eastAsia="fr-FR"/>
              </w:rPr>
            </w:pPr>
          </w:p>
          <w:p w:rsidR="008941F2" w:rsidRPr="008941F2" w:rsidRDefault="008941F2" w:rsidP="008941F2">
            <w:pPr>
              <w:spacing w:after="0" w:line="240" w:lineRule="auto"/>
              <w:jc w:val="both"/>
              <w:rPr>
                <w:rFonts w:ascii="Trebuchet MS" w:eastAsia="Calibri" w:hAnsi="Trebuchet MS" w:cs="Calibri"/>
                <w:b/>
                <w:sz w:val="24"/>
                <w:szCs w:val="24"/>
                <w:lang w:eastAsia="fr-FR"/>
              </w:rPr>
            </w:pPr>
            <w:r w:rsidRPr="008941F2">
              <w:rPr>
                <w:rFonts w:ascii="Trebuchet MS" w:eastAsia="Calibri" w:hAnsi="Trebuchet MS" w:cs="Calibri"/>
                <w:b/>
                <w:sz w:val="24"/>
                <w:szCs w:val="24"/>
                <w:lang w:eastAsia="fr-FR"/>
              </w:rPr>
              <w:t xml:space="preserve">Pentru infrastructura socială, educațională, </w:t>
            </w:r>
            <w:r w:rsidRPr="008941F2">
              <w:rPr>
                <w:rFonts w:ascii="Trebuchet MS" w:eastAsia="Calibri" w:hAnsi="Trebuchet MS" w:cs="Calibri"/>
                <w:b/>
                <w:color w:val="000000"/>
                <w:sz w:val="24"/>
                <w:szCs w:val="24"/>
              </w:rPr>
              <w:t xml:space="preserve"> obiective de patrimoniu</w:t>
            </w:r>
            <w:r w:rsidRPr="008941F2">
              <w:rPr>
                <w:rFonts w:ascii="Trebuchet MS" w:eastAsia="Calibri" w:hAnsi="Trebuchet MS" w:cs="Calibri"/>
                <w:b/>
                <w:sz w:val="24"/>
                <w:szCs w:val="24"/>
                <w:lang w:eastAsia="fr-FR"/>
              </w:rPr>
              <w:t>:</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sz w:val="24"/>
                <w:szCs w:val="24"/>
              </w:rPr>
              <w:t xml:space="preserve">Expertul verifică dacă </w:t>
            </w:r>
            <w:r w:rsidRPr="008941F2">
              <w:rPr>
                <w:rFonts w:ascii="Trebuchet MS" w:eastAsia="Times New Roman" w:hAnsi="Trebuchet MS" w:cs="Calibri"/>
                <w:bCs/>
                <w:sz w:val="24"/>
                <w:szCs w:val="24"/>
              </w:rPr>
              <w:t xml:space="preserve">terenul pe care se amplasează proiectul este înregistrat în domeniul public. În situaţia în care în inventarul publicat în Monitorul Oficial al României </w:t>
            </w:r>
            <w:r w:rsidRPr="008941F2">
              <w:rPr>
                <w:rFonts w:ascii="Trebuchet MS" w:eastAsia="Times New Roman" w:hAnsi="Trebuchet MS" w:cs="Calibri"/>
                <w:sz w:val="24"/>
                <w:szCs w:val="24"/>
              </w:rPr>
              <w:t>drumurile sau terenurile care fac obiectul proiectului nu sunt incluse în domeniul public, sunt incluse într-o poziţie globală sau nu sunt clasificate,</w:t>
            </w:r>
            <w:r w:rsidRPr="008941F2">
              <w:rPr>
                <w:rFonts w:ascii="Trebuchet MS" w:eastAsia="Times New Roman" w:hAnsi="Trebuchet MS" w:cs="Calibri"/>
                <w:bCs/>
                <w:sz w:val="24"/>
                <w:szCs w:val="24"/>
              </w:rPr>
              <w:t xml:space="preserve"> expertul verifică legalitatea modificărilor/completărilor efectuate şi dacă prin acestea se dovedeşte că terenul sau drumurile care fac obiectul proiectului aparţin domeniului public.</w:t>
            </w:r>
          </w:p>
          <w:p w:rsidR="008941F2" w:rsidRPr="008941F2" w:rsidRDefault="008941F2" w:rsidP="008941F2">
            <w:pPr>
              <w:pBdr>
                <w:left w:val="single" w:sz="8" w:space="0" w:color="auto"/>
              </w:pBdr>
              <w:spacing w:after="0" w:line="240" w:lineRule="auto"/>
              <w:jc w:val="both"/>
              <w:rPr>
                <w:rFonts w:ascii="Trebuchet MS" w:eastAsia="Times New Roman" w:hAnsi="Trebuchet MS" w:cs="Calibri"/>
                <w:bCs/>
                <w:sz w:val="24"/>
                <w:szCs w:val="24"/>
              </w:rPr>
            </w:pP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proiectelor privind infrastructura educaţională/socială, expertul verifică dacă terenul pe care se amplasează proiectul este înregistrat în domeniul public şi este în afara incintei şcolilor din mediul rural. 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t xml:space="preserve">În cazul solicitanţilor publici care realizeaza investiţii de infrastructură şi pe alte terenuri publice ce nu aparţin solicitantului, ci altei unităţi administrativ teritoriale, se verifică în plus, dacă acesta şi-a dat acordul pentru realizarea investiţiei. </w:t>
            </w:r>
          </w:p>
          <w:p w:rsidR="008941F2" w:rsidRPr="008941F2" w:rsidRDefault="008941F2" w:rsidP="008941F2">
            <w:pPr>
              <w:spacing w:after="0" w:line="240" w:lineRule="auto"/>
              <w:jc w:val="both"/>
              <w:rPr>
                <w:rFonts w:ascii="Trebuchet MS" w:eastAsia="Times New Roman" w:hAnsi="Trebuchet MS" w:cs="Calibri"/>
                <w:bCs/>
                <w:sz w:val="24"/>
                <w:szCs w:val="24"/>
              </w:rPr>
            </w:pPr>
            <w:r w:rsidRPr="008941F2">
              <w:rPr>
                <w:rFonts w:ascii="Trebuchet MS" w:eastAsia="Times New Roman" w:hAnsi="Trebuchet MS" w:cs="Calibri"/>
                <w:bCs/>
                <w:sz w:val="24"/>
                <w:szCs w:val="24"/>
              </w:rPr>
              <w:lastRenderedPageBreak/>
              <w:t>.</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 xml:space="preserve">Pentru ONG expertul verifică </w:t>
            </w:r>
            <w:r w:rsidRPr="008941F2">
              <w:rPr>
                <w:rFonts w:ascii="Trebuchet MS" w:eastAsia="Calibri" w:hAnsi="Trebuchet MS" w:cs="Calibri"/>
                <w:sz w:val="24"/>
                <w:szCs w:val="24"/>
              </w:rPr>
              <w:t xml:space="preserve"> </w:t>
            </w:r>
            <w:r w:rsidRPr="008941F2">
              <w:rPr>
                <w:rFonts w:ascii="Trebuchet MS" w:eastAsia="Times New Roman" w:hAnsi="Trebuchet MS" w:cs="Calibri"/>
                <w:sz w:val="24"/>
                <w:szCs w:val="24"/>
                <w:lang w:eastAsia="fr-FR"/>
              </w:rPr>
              <w:t>actul de proprietate iar în cazul Contractului de concesiune/delegare a administrării bunului imobil perioada de delegare a administrarii bunului imobil (minim 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Pentru ONG-uri, se verifica dacă actul de proprietate sau contractul de concesiune asupra clădirii/terenului care face/fac obiectul cererii de finanţare, certifică dreptul de proprietate/folosinţă asupra acestora (minim10 ani).</w:t>
            </w:r>
          </w:p>
          <w:p w:rsidR="008941F2" w:rsidRPr="008941F2" w:rsidRDefault="008941F2" w:rsidP="008941F2">
            <w:pPr>
              <w:spacing w:after="0" w:line="240" w:lineRule="auto"/>
              <w:jc w:val="both"/>
              <w:rPr>
                <w:rFonts w:ascii="Trebuchet MS" w:eastAsia="Times New Roman" w:hAnsi="Trebuchet MS" w:cs="Calibri"/>
                <w:sz w:val="24"/>
                <w:szCs w:val="24"/>
                <w:lang w:eastAsia="fr-FR"/>
              </w:rPr>
            </w:pPr>
            <w:r w:rsidRPr="008941F2">
              <w:rPr>
                <w:rFonts w:ascii="Trebuchet MS" w:eastAsia="Times New Roman" w:hAnsi="Trebuchet MS" w:cs="Calibri"/>
                <w:sz w:val="24"/>
                <w:szCs w:val="24"/>
                <w:lang w:eastAsia="fr-FR"/>
              </w:rPr>
              <w:t>În cazul contractelor de concesiune se verifică adresa emisă de concendent din care să reiasă situaţia privind respectarea clauzelor contractuale, realizarea investiţiilor prevăzute în contract şi alte clauze. În cazul în care solicitantul nu şi-a respectat obligaţiile contractuale sau nu deţine drept de folosinţă asupra imobilului concesionat inclusiv pe perioada de monitorizare, criteriul nu este indeplinit.</w:t>
            </w:r>
          </w:p>
          <w:p w:rsidR="008941F2" w:rsidRPr="008941F2" w:rsidRDefault="008941F2" w:rsidP="008941F2">
            <w:pPr>
              <w:spacing w:after="0" w:line="240" w:lineRule="auto"/>
              <w:jc w:val="both"/>
              <w:rPr>
                <w:rFonts w:ascii="Trebuchet MS" w:eastAsia="Calibri" w:hAnsi="Trebuchet MS" w:cs="Calibri"/>
                <w:sz w:val="24"/>
                <w:szCs w:val="24"/>
              </w:rPr>
            </w:pPr>
            <w:r w:rsidRPr="008941F2">
              <w:rPr>
                <w:rFonts w:ascii="Trebuchet MS" w:eastAsia="Calibri" w:hAnsi="Trebuchet MS" w:cs="Calibri"/>
                <w:sz w:val="24"/>
                <w:szCs w:val="24"/>
              </w:rPr>
              <w:t>De asemenea expertul verifică dacă investiția se realizeză la nivel de comună, respectiv în satele componente.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verificarea documentelor confirmă apartenenţa la domeniul public,  expertul bifează căsuţa din coloana DA din fişa de verificare.  În caz contrar,</w:t>
      </w:r>
      <w:r w:rsidRPr="008941F2">
        <w:rPr>
          <w:rFonts w:ascii="Trebuchet MS" w:eastAsia="Calibri" w:hAnsi="Trebuchet MS" w:cs="Times New Roman"/>
          <w:b/>
          <w:sz w:val="24"/>
          <w:szCs w:val="24"/>
        </w:rPr>
        <w:t xml:space="preserve"> </w:t>
      </w:r>
      <w:r w:rsidRPr="008941F2">
        <w:rPr>
          <w:rFonts w:ascii="Trebuchet MS" w:eastAsia="Calibri" w:hAnsi="Trebuchet MS" w:cs="Times New Roman"/>
          <w:sz w:val="24"/>
          <w:szCs w:val="24"/>
        </w:rPr>
        <w:t>expertul bifează căsuţa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din fişa de evaluare generală a proiectului, proiectul fiind neeligibil.  </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i/>
          <w:sz w:val="24"/>
          <w:szCs w:val="24"/>
        </w:rPr>
      </w:pPr>
      <w:r w:rsidRPr="008941F2">
        <w:rPr>
          <w:rFonts w:ascii="Trebuchet MS" w:eastAsia="Calibri" w:hAnsi="Trebuchet MS" w:cs="Times New Roman"/>
          <w:b/>
          <w:i/>
          <w:sz w:val="24"/>
          <w:szCs w:val="24"/>
        </w:rPr>
        <w:t xml:space="preserve">EG9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42"/>
        <w:gridCol w:w="5574"/>
      </w:tblGrid>
      <w:tr w:rsidR="008941F2" w:rsidRPr="008941F2" w:rsidTr="005D5DB2">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706"/>
        </w:trPr>
        <w:tc>
          <w:tcPr>
            <w:tcW w:w="1909"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-Declaratia pe propria răspundere de la secțiunea F a cererii de finanţare.</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3091"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color w:val="000000"/>
                <w:sz w:val="24"/>
                <w:szCs w:val="24"/>
              </w:rPr>
            </w:pPr>
            <w:r w:rsidRPr="008941F2">
              <w:rPr>
                <w:rFonts w:ascii="Trebuchet MS" w:eastAsia="Calibri" w:hAnsi="Trebuchet MS" w:cs="Times New Roman"/>
                <w:color w:val="000000"/>
                <w:sz w:val="24"/>
                <w:szCs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w:t>
            </w:r>
            <w:r w:rsidRPr="008941F2">
              <w:rPr>
                <w:rFonts w:ascii="Trebuchet MS" w:eastAsia="Calibri" w:hAnsi="Trebuchet MS" w:cs="Times New Roman"/>
                <w:color w:val="000000"/>
                <w:sz w:val="24"/>
                <w:szCs w:val="24"/>
              </w:rPr>
              <w:lastRenderedPageBreak/>
              <w:t>Certificatul de Urbanism și cu cele din documentul emis de ANPM.</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lang w:val="it-IT"/>
        </w:rPr>
        <w:lastRenderedPageBreak/>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941F2">
        <w:rPr>
          <w:rFonts w:ascii="Trebuchet MS" w:eastAsia="Calibri" w:hAnsi="Trebuchet MS" w:cs="Times New Roman"/>
          <w:sz w:val="24"/>
          <w:szCs w:val="24"/>
        </w:rPr>
        <w:t>În cazul în care solicitantul nu a semnat şi după caz ştampilat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lang w:val="it-IT"/>
        </w:rPr>
      </w:pPr>
      <w:r w:rsidRPr="008941F2">
        <w:rPr>
          <w:rFonts w:ascii="Trebuchet MS" w:eastAsia="Calibri" w:hAnsi="Trebuchet MS" w:cs="Times New Roman"/>
          <w:b/>
          <w:sz w:val="24"/>
          <w:szCs w:val="24"/>
          <w:lang w:val="it-IT"/>
        </w:rPr>
        <w:t xml:space="preserve">EG10 </w:t>
      </w:r>
      <w:r w:rsidRPr="008941F2">
        <w:rPr>
          <w:rFonts w:ascii="Trebuchet MS" w:eastAsia="Calibri" w:hAnsi="Trebuchet MS" w:cs="Times New Roman"/>
          <w:b/>
          <w:sz w:val="24"/>
          <w:szCs w:val="24"/>
        </w:rPr>
        <w:t>Investiția trebuie să fie racordată la un drum existent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agricolă)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12"/>
        <w:gridCol w:w="4604"/>
      </w:tblGrid>
      <w:tr w:rsidR="008941F2" w:rsidRPr="008941F2" w:rsidTr="005D5DB2">
        <w:trPr>
          <w:jc w:val="center"/>
        </w:trPr>
        <w:tc>
          <w:tcPr>
            <w:tcW w:w="244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55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1889"/>
          <w:jc w:val="center"/>
        </w:trPr>
        <w:tc>
          <w:tcPr>
            <w:tcW w:w="244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ind w:firstLine="706"/>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sz w:val="24"/>
                <w:szCs w:val="24"/>
              </w:rPr>
              <w:t>1.</w:t>
            </w:r>
            <w:r w:rsidRPr="008941F2">
              <w:rPr>
                <w:rFonts w:ascii="Trebuchet MS" w:eastAsia="Calibri" w:hAnsi="Trebuchet MS" w:cs="Times New Roman"/>
                <w:b/>
                <w:sz w:val="24"/>
                <w:szCs w:val="24"/>
              </w:rPr>
              <w:t xml:space="preserve"> Studiul de Fezabilitate/ Documentaţia de Avizare a Lucrărilor de Intervenţii,</w:t>
            </w:r>
            <w:r w:rsidRPr="008941F2">
              <w:rPr>
                <w:rFonts w:ascii="Trebuchet MS" w:eastAsia="Calibri" w:hAnsi="Trebuchet MS" w:cs="Times New Roman"/>
                <w:sz w:val="24"/>
                <w:szCs w:val="24"/>
              </w:rPr>
              <w:t xml:space="preserve"> întocmite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55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76" w:lineRule="auto"/>
              <w:ind w:left="720"/>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Expertul verifică în baza informaţiilor din Studiul de Fezabilitate/ Documentaţia de Avizare a Lucrărilor de Intervenţii, </w:t>
            </w:r>
            <w:r w:rsidRPr="008941F2">
              <w:rPr>
                <w:rFonts w:ascii="Trebuchet MS" w:eastAsia="Calibri" w:hAnsi="Trebuchet MS" w:cs="Times New Roman"/>
                <w:color w:val="000000"/>
                <w:sz w:val="24"/>
                <w:szCs w:val="24"/>
              </w:rPr>
              <w:t>precum şi în baza Planşelor ataşate, dacă investiția este racordată la un drum public existent, indiferent de clasificarea și stadiul de modernizare a acestuia/acestora, conform OG 43/1997, republicată, cu completările şi modficările ulterioare</w:t>
            </w:r>
          </w:p>
        </w:tc>
      </w:tr>
    </w:tbl>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lang w:val="it-IT"/>
        </w:rPr>
        <w:t>Expertul poate folosi aplicaţii software care folosesc imagini din satelit cu ajutorul cărora poate verifica  anumite date din proiect (ex.: amplasamentul obiectivului de investiții, racordarea la un drum public existent, etc).</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documentelor reiese faptul  că  Investiția nu </w:t>
      </w:r>
      <w:r w:rsidRPr="008941F2">
        <w:rPr>
          <w:rFonts w:ascii="Trebuchet MS" w:eastAsia="Calibri" w:hAnsi="Trebuchet MS" w:cs="Times New Roman"/>
          <w:color w:val="000000"/>
          <w:sz w:val="24"/>
          <w:szCs w:val="24"/>
        </w:rPr>
        <w:t>este racordată la un drum public existent, indiferent de clasificarea și stadiul de modernizare a acestuia/acestora</w:t>
      </w:r>
      <w:r w:rsidRPr="008941F2">
        <w:rPr>
          <w:rFonts w:ascii="Trebuchet MS" w:eastAsia="Calibri" w:hAnsi="Trebuchet MS" w:cs="Times New Roman"/>
          <w:sz w:val="24"/>
          <w:szCs w:val="24"/>
        </w:rPr>
        <w:t>,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270"/>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widowControl w:val="0"/>
        <w:tabs>
          <w:tab w:val="left" w:pos="0"/>
        </w:tabs>
        <w:autoSpaceDE w:val="0"/>
        <w:autoSpaceDN w:val="0"/>
        <w:adjustRightInd w:val="0"/>
        <w:spacing w:before="120" w:after="120" w:line="276" w:lineRule="auto"/>
        <w:contextualSpacing/>
        <w:jc w:val="both"/>
        <w:rPr>
          <w:rFonts w:ascii="Trebuchet MS" w:eastAsia="Calibri" w:hAnsi="Trebuchet MS" w:cs="Times New Roman"/>
          <w:b/>
          <w:color w:val="000000"/>
          <w:w w:val="102"/>
          <w:sz w:val="24"/>
          <w:szCs w:val="24"/>
        </w:rPr>
      </w:pPr>
      <w:r w:rsidRPr="008941F2">
        <w:rPr>
          <w:rFonts w:ascii="Trebuchet MS" w:eastAsia="Calibri" w:hAnsi="Trebuchet MS" w:cs="Times New Roman"/>
          <w:b/>
          <w:sz w:val="24"/>
          <w:szCs w:val="24"/>
        </w:rPr>
        <w:t xml:space="preserve">EG11 </w:t>
      </w:r>
      <w:r w:rsidRPr="008941F2">
        <w:rPr>
          <w:rFonts w:ascii="Trebuchet MS" w:eastAsia="Calibri" w:hAnsi="Trebuchet MS" w:cs="Times New Roman"/>
          <w:b/>
          <w:color w:val="000000"/>
          <w:sz w:val="24"/>
          <w:szCs w:val="24"/>
        </w:rPr>
        <w:t xml:space="preserve">Solicitantul trebuie să facă dovada faptului că investiția se regăsește în </w:t>
      </w:r>
      <w:r w:rsidRPr="008941F2">
        <w:rPr>
          <w:rFonts w:ascii="Trebuchet MS" w:eastAsia="Calibri" w:hAnsi="Trebuchet MS" w:cs="Times New Roman"/>
          <w:b/>
          <w:color w:val="000000"/>
          <w:sz w:val="24"/>
          <w:szCs w:val="24"/>
        </w:rPr>
        <w:lastRenderedPageBreak/>
        <w:t>amenajamentul silvic, iar în cazul modernizării drumului forestier, acesta să se regăsească în inventarul deținătorului.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26"/>
        <w:gridCol w:w="4490"/>
      </w:tblGrid>
      <w:tr w:rsidR="008941F2" w:rsidRPr="008941F2" w:rsidTr="005D5DB2">
        <w:tc>
          <w:tcPr>
            <w:tcW w:w="25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2110"/>
        </w:trPr>
        <w:tc>
          <w:tcPr>
            <w:tcW w:w="251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tehnico-economice aferente investiţiilor publice, precum şi a structurii şi metodologiei de elaborare a devizului general pentru obiective de investiţii şi lucrări de intervenţii.</w:t>
            </w:r>
            <w:r w:rsidRPr="008941F2">
              <w:rPr>
                <w:rFonts w:ascii="Trebuchet MS" w:eastAsia="Calibri" w:hAnsi="Trebuchet MS" w:cs="Times New Roman"/>
                <w:b/>
                <w:i/>
                <w:color w:val="000000"/>
                <w:sz w:val="24"/>
                <w:szCs w:val="24"/>
              </w:rPr>
              <w:t xml:space="preserve"> </w:t>
            </w:r>
          </w:p>
          <w:p w:rsidR="008941F2" w:rsidRPr="008941F2" w:rsidRDefault="008941F2" w:rsidP="008941F2">
            <w:pPr>
              <w:widowControl w:val="0"/>
              <w:tabs>
                <w:tab w:val="left" w:pos="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i/>
                <w:color w:val="000000"/>
                <w:sz w:val="24"/>
                <w:szCs w:val="24"/>
              </w:rPr>
            </w:pP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Extras din Amenajamentul silvic</w:t>
            </w:r>
          </w:p>
          <w:p w:rsidR="008941F2" w:rsidRPr="008941F2" w:rsidRDefault="008941F2" w:rsidP="008941F2">
            <w:pPr>
              <w:widowControl w:val="0"/>
              <w:tabs>
                <w:tab w:val="left" w:pos="800"/>
                <w:tab w:val="center" w:pos="4680"/>
                <w:tab w:val="right" w:pos="9360"/>
              </w:tabs>
              <w:autoSpaceDE w:val="0"/>
              <w:autoSpaceDN w:val="0"/>
              <w:adjustRightInd w:val="0"/>
              <w:spacing w:before="120" w:after="120" w:line="240" w:lineRule="auto"/>
              <w:contextualSpacing/>
              <w:jc w:val="both"/>
              <w:rPr>
                <w:rFonts w:ascii="Trebuchet MS" w:eastAsia="Calibri" w:hAnsi="Trebuchet MS" w:cs="Times New Roman"/>
                <w:b/>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domeniului public al UAT/ UAT-urilor, </w:t>
            </w:r>
            <w:r w:rsidRPr="008941F2">
              <w:rPr>
                <w:rFonts w:ascii="Trebuchet MS" w:eastAsia="Calibri" w:hAnsi="Trebuchet MS" w:cs="Times New Roman"/>
                <w:sz w:val="24"/>
                <w:szCs w:val="24"/>
              </w:rPr>
              <w:t>întocmit conform legislaţiei în vigoare privind proprietatea publică şi regimul juridic al acesteia/acestora, atestat prin Hotărâre a Guvernului şi publicat în Monitorul Oficial al României (copie după Monitorul Oficial)-pentru solicitanții UAT-uri;</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b/>
                <w:sz w:val="24"/>
                <w:szCs w:val="24"/>
              </w:rPr>
            </w:pP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privind aprobarea modificărilor şi/ sau completărilor la inventarul domeniului public în sensul includerii în domeniul public sau detalierii unei/unor poziții globale existente, cu respectarea prevederilor art. 115 alin (7) din Legea nr. 215/ 2001 a administraţiei publice locale, republicată, cu modificările şi completările ulterioare, adică să fi fost supusă controlului de legalitate al Prefectului, în condiţiile legii (este suficientă prezentarea adresei de înaintare către Instituţia Prefectului pentru controlul de legalitate).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 xml:space="preserve">Inventarul bunurilor care aparțin deținătorului </w:t>
            </w:r>
            <w:r w:rsidRPr="008941F2">
              <w:rPr>
                <w:rFonts w:ascii="Trebuchet MS" w:eastAsia="Calibri" w:hAnsi="Trebuchet MS" w:cs="Times New Roman"/>
                <w:sz w:val="24"/>
                <w:szCs w:val="24"/>
              </w:rPr>
              <w:t>(pentru beneficiarii privați sau forme asociative);</w:t>
            </w: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lastRenderedPageBreak/>
              <w:t>Inventarul domeniului public</w:t>
            </w:r>
            <w:r w:rsidRPr="008941F2">
              <w:rPr>
                <w:rFonts w:ascii="Trebuchet MS" w:eastAsia="Calibri" w:hAnsi="Trebuchet MS" w:cs="Times New Roman"/>
                <w:sz w:val="24"/>
                <w:szCs w:val="24"/>
              </w:rPr>
              <w:t>, în cazul administratorului pădurilor statului.</w:t>
            </w:r>
            <w:r w:rsidRPr="008941F2">
              <w:rPr>
                <w:rFonts w:ascii="Trebuchet MS" w:eastAsia="Calibri" w:hAnsi="Trebuchet MS" w:cs="Times New Roman"/>
                <w:b/>
                <w:i/>
                <w:color w:val="000000"/>
                <w:sz w:val="24"/>
                <w:szCs w:val="24"/>
              </w:rPr>
              <w:t xml:space="preserve">  </w:t>
            </w:r>
          </w:p>
        </w:tc>
        <w:tc>
          <w:tcPr>
            <w:tcW w:w="249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Drumurile propuse prin proiect (noi, extinderi și/ sau modernizări) trebuie să fie prevăzute în amenajamentul silvic.</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Pentru drumuri forestiere noi, investiția este eligibilă dacă în amenajamentul silvic este menționtă necesitatea construirii unui drum forestier nou, pe amplasamentul propus prin proiect și care aparține solicitantului. Se vor ataşa copii dupa hărţile amenajistice și planurile privind instalațiile de transport ale amenajamentelor silvice în vigoare pentru pădurile tuturor proprietarilor fondului forestier deservit de drumul care face obiectul proiectului. </w:t>
            </w:r>
          </w:p>
          <w:p w:rsidR="008941F2" w:rsidRPr="008941F2" w:rsidRDefault="008941F2" w:rsidP="008941F2">
            <w:pPr>
              <w:spacing w:before="120" w:after="120" w:line="240" w:lineRule="auto"/>
              <w:jc w:val="both"/>
              <w:rPr>
                <w:rFonts w:ascii="Trebuchet MS" w:eastAsia="Calibri" w:hAnsi="Trebuchet MS" w:cs="Times New Roman"/>
                <w:b/>
                <w:color w:val="000000"/>
                <w:w w:val="102"/>
                <w:sz w:val="24"/>
                <w:szCs w:val="24"/>
              </w:rPr>
            </w:pPr>
            <w:r w:rsidRPr="008941F2">
              <w:rPr>
                <w:rFonts w:ascii="Trebuchet MS" w:eastAsia="Calibri" w:hAnsi="Trebuchet MS" w:cs="Times New Roman"/>
                <w:sz w:val="24"/>
                <w:szCs w:val="24"/>
              </w:rPr>
              <w:t>Proiectele pentru drumuri forestiere noi, amplasate în pădurile mai multor proprietari, pot fi depuse numai de asociațiile proprietarilor acestor terenuri, constituite conform legii.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Pentru modernizări de drumuri forestiere acestea trebuie să se regăsească în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în cazul administratorului pădurilor statului ;</w:t>
            </w:r>
          </w:p>
          <w:p w:rsidR="008941F2" w:rsidRPr="008941F2" w:rsidRDefault="008941F2" w:rsidP="0097473C">
            <w:pPr>
              <w:numPr>
                <w:ilvl w:val="0"/>
                <w:numId w:val="19"/>
              </w:num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domeniului public al UAT/UAT-urilor, întocmit conform legislaţiei în vigoare privind proprietatea publică şi regimul juridic al acesteia/acestora, atestat prin Hotărâre a Guvernului şi publicat în Monitorul Oficial al României (copie după Monitorul Oficial) în cazul beneficiarilor UAT-uri ;</w:t>
            </w:r>
          </w:p>
          <w:p w:rsidR="008941F2" w:rsidRPr="008941F2" w:rsidRDefault="008941F2" w:rsidP="008941F2">
            <w:pPr>
              <w:tabs>
                <w:tab w:val="left" w:pos="0"/>
                <w:tab w:val="left" w:pos="14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situaţia în care în Inventarul bunurilor care alcătuiesc domeniul public drumurile forestiere care fac obiectul </w:t>
            </w:r>
            <w:r w:rsidRPr="008941F2">
              <w:rPr>
                <w:rFonts w:ascii="Trebuchet MS" w:eastAsia="Calibri" w:hAnsi="Trebuchet MS" w:cs="Times New Roman"/>
                <w:sz w:val="24"/>
                <w:szCs w:val="24"/>
              </w:rPr>
              <w:lastRenderedPageBreak/>
              <w:t xml:space="preserve">proiectului nu sunt incluse în domeniul public sau sunt incluse într-o poziţie globală, solicitantul trebuie să anexeze la inventarul aprobat şi documentul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Inventarul bunurilor care aparțin deținătorului, pentru beneficiarii privați.</w:t>
            </w:r>
            <w:r w:rsidRPr="008941F2">
              <w:rPr>
                <w:rFonts w:ascii="Trebuchet MS" w:eastAsia="Calibri" w:hAnsi="Trebuchet MS" w:cs="Times New Roman"/>
                <w:i/>
                <w:sz w:val="24"/>
                <w:szCs w:val="24"/>
              </w:rPr>
              <w:t xml:space="preserve"> </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Dacă în urma verificării documentelor reiese faptul că Investiția nu se regăseste în amenajamentul silvic/inventarul deținătorului, expertul bifează căsuţa NU, motivează poziţia lui în liniile prevăzute în acest scop la rubrica Observaţii iar Cererea de Finanţare va fi declarată neeligibilă.</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EG12 </w:t>
      </w:r>
      <w:r w:rsidRPr="008941F2">
        <w:rPr>
          <w:rFonts w:ascii="Trebuchet MS" w:eastAsia="Calibri" w:hAnsi="Trebuchet MS" w:cs="Times New Roman"/>
          <w:b/>
          <w:color w:val="000000"/>
          <w:sz w:val="24"/>
          <w:szCs w:val="24"/>
        </w:rPr>
        <w:t>Solicitantul trebuie să facă dovada că prin investiţia în drumuri forestiere, acestea vor fi deschise publicului în mod gratuit.</w:t>
      </w:r>
    </w:p>
    <w:tbl>
      <w:tblPr>
        <w:tblpPr w:leftFromText="180" w:rightFromText="180" w:bottomFromText="200" w:vertAnchor="text" w:tblpXSpec="center"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00"/>
        <w:gridCol w:w="5130"/>
      </w:tblGrid>
      <w:tr w:rsidR="008941F2" w:rsidRPr="008941F2" w:rsidTr="005D5DB2">
        <w:tc>
          <w:tcPr>
            <w:tcW w:w="450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5130" w:type="dxa"/>
            <w:tcBorders>
              <w:top w:val="single" w:sz="4" w:space="0" w:color="auto"/>
              <w:left w:val="single" w:sz="4" w:space="0" w:color="auto"/>
              <w:bottom w:val="single" w:sz="4" w:space="0" w:color="auto"/>
              <w:right w:val="single" w:sz="4" w:space="0" w:color="auto"/>
            </w:tcBorders>
            <w:shd w:val="clear" w:color="auto" w:fill="BFBFBF"/>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b/>
                <w:sz w:val="24"/>
                <w:szCs w:val="24"/>
              </w:rPr>
              <w:t>PUNCTE DE VERIFICAT ÎN CADRUL DOCUMENTELOR PREZENTATE</w:t>
            </w:r>
          </w:p>
        </w:tc>
      </w:tr>
      <w:tr w:rsidR="008941F2" w:rsidRPr="008941F2" w:rsidTr="005D5DB2">
        <w:trPr>
          <w:trHeight w:val="977"/>
        </w:trPr>
        <w:tc>
          <w:tcPr>
            <w:tcW w:w="4500" w:type="dxa"/>
            <w:tcBorders>
              <w:top w:val="single" w:sz="4" w:space="0" w:color="auto"/>
              <w:left w:val="single" w:sz="4" w:space="0" w:color="auto"/>
              <w:bottom w:val="single" w:sz="4" w:space="0" w:color="auto"/>
              <w:right w:val="single" w:sz="4" w:space="0" w:color="auto"/>
            </w:tcBorders>
          </w:tcPr>
          <w:p w:rsidR="008941F2" w:rsidRPr="008941F2" w:rsidRDefault="008941F2" w:rsidP="008941F2">
            <w:pPr>
              <w:tabs>
                <w:tab w:val="left" w:pos="0"/>
                <w:tab w:val="left" w:pos="342"/>
                <w:tab w:val="center" w:pos="4680"/>
                <w:tab w:val="right" w:pos="936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Hotărârea Consiliului Local/ Hotărârile Consiliilor Locale pentru implementarea proiectului</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sau</w:t>
            </w: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p>
          <w:p w:rsidR="008941F2" w:rsidRPr="008941F2" w:rsidRDefault="008941F2" w:rsidP="008941F2">
            <w:pPr>
              <w:tabs>
                <w:tab w:val="left" w:pos="0"/>
                <w:tab w:val="left" w:pos="342"/>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Actul/ Hotărârea organului de decizie al persoanei juridice proprietare/ administrator de păduri privind implementarea proiectului, </w:t>
            </w:r>
          </w:p>
        </w:tc>
        <w:tc>
          <w:tcPr>
            <w:tcW w:w="5130" w:type="dxa"/>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Hotărârile, cu referire la următoarele puncte (obligatorii):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•necesitatea, oportunitatea și potențialul economic al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•lucrările vor fi prevăzute în bugetul/ele local/e pentru perioada de realizare a investiţiei;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•angajamentul de a asigura funcționarea la parametri proiectați și întretinerea investitiei, pe o perioadă de minim 5 ani, de la ultima tranșă de plată;</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•suprafeţele forestiere deservite de investiţie;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•angajamentul de a asigura că prin investiţia în drumuri forestiere, acestea vor fi deschise publicului în mod gratuit. </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verificarea documentelor confirmă faptul că proiectul are Hotărârea Consiliului Local/ Hotărârile Consiliilor Locale sau Actul/ Hotărârea organului de decizie, cu punctele obligatorii mentionate pentru realizarea investiţiei, expertul bifează căsuţa din coloana DA din fişa de verificare. În caz contrar, expertul bifează căsuţa din coloana NU şi motivează poziţia lui în rubrica „Observaţii” din fişa de evaluare generală a proiectului, criteriul de eligibilitate nefiind îndeplinit.</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EG13 Investiția este în conformitate cu planurile de gestionare a bazinelor hidrografice aferente Directivei Cadru Apă pentru suprafețele vizate și cu programul relevant de măsuri, dacă este cazul</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pPr w:leftFromText="180" w:rightFromText="180" w:bottomFromText="200" w:vertAnchor="text" w:horzAnchor="margin" w:tblpXSpec="center" w:tblpY="18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649"/>
      </w:tblGrid>
      <w:tr w:rsidR="008941F2" w:rsidRPr="008941F2" w:rsidTr="005D5DB2">
        <w:tc>
          <w:tcPr>
            <w:tcW w:w="186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 xml:space="preserve">DOCUMENTE PREZENTATE </w:t>
            </w:r>
          </w:p>
        </w:tc>
        <w:tc>
          <w:tcPr>
            <w:tcW w:w="313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186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tc>
        <w:tc>
          <w:tcPr>
            <w:tcW w:w="3133"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în Autorizația de gospodărire a apelor </w:t>
            </w:r>
            <w:r w:rsidRPr="008941F2">
              <w:rPr>
                <w:rFonts w:ascii="Trebuchet MS" w:eastAsia="Calibri" w:hAnsi="Trebuchet MS" w:cs="Times New Roman"/>
                <w:b/>
                <w:sz w:val="24"/>
                <w:szCs w:val="24"/>
              </w:rPr>
              <w:t>pentru amenajări pentru irigații</w:t>
            </w:r>
            <w:r w:rsidRPr="008941F2">
              <w:rPr>
                <w:rFonts w:ascii="Trebuchet MS" w:eastAsia="Calibri" w:hAnsi="Trebuchet MS" w:cs="Times New Roman"/>
                <w:sz w:val="24"/>
                <w:szCs w:val="24"/>
              </w:rPr>
              <w:t xml:space="preserve"> emisă pentru ANIF-ul teritorial sau FOUAI/ OUAI de către ANAR sunt specificate atât asigurarea apei pentru irigații cât și bazinul hidrografic și dacă  aceasta este în teremenul de valabilitate. De asemenea expertul verifică dacă Autorizația ANAR menționată mai sus este eliberată pentru amenajări pentru irigații (nu sunt valabile autorizațiile ANAR din care rezultă dreptul ANIF/FOUAI să folosească receptori pentru evacuarea apelor în exces nu și dreptul să folosească surse pentru alimentarea cu apă pentru irigații).</w:t>
            </w:r>
          </w:p>
          <w:p w:rsidR="008941F2" w:rsidRPr="008941F2" w:rsidRDefault="008941F2" w:rsidP="008941F2">
            <w:pPr>
              <w:widowControl w:val="0"/>
              <w:tabs>
                <w:tab w:val="left" w:pos="800"/>
                <w:tab w:val="left" w:pos="900"/>
              </w:tabs>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color w:val="000000"/>
                <w:sz w:val="24"/>
                <w:szCs w:val="24"/>
                <w:shd w:val="clear" w:color="auto" w:fill="FFFFFF"/>
              </w:rPr>
              <w:t>Pentru OUAI/FOUAI cu alimentarea direct din sursă se va prezenta Autorizarea de gospodărire  a apelor pentru amenajări pentru irigații emis de către ANAR – filiala Gospodărirea Apelor Române, în vigoare la data depunerii Cererii de Finanţare.</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autorizația de gospodărire a apelor pentru amenajări pentru irigații emisă pentru ANIF-ul teritorial sau FOUAI/OUAI de către ANAR nu sunt menționate elementele de mai sus sau dacă autorizația nu este eliberată pentru amenajări pentru irigații sau dacă autorizația nu este în termenul de valabilitate, proiectul este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EG14 Investiția prevede contorizarea apei.</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5056"/>
      </w:tblGrid>
      <w:tr w:rsidR="008941F2" w:rsidRPr="008941F2" w:rsidTr="005D5DB2">
        <w:tc>
          <w:tcPr>
            <w:tcW w:w="2196"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DOCUMENTE PREZENTATE </w:t>
            </w:r>
          </w:p>
        </w:tc>
        <w:tc>
          <w:tcPr>
            <w:tcW w:w="2804"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6"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76" w:lineRule="auto"/>
              <w:contextualSpacing/>
              <w:jc w:val="both"/>
              <w:rPr>
                <w:rFonts w:ascii="Trebuchet MS" w:eastAsia="Calibri" w:hAnsi="Trebuchet MS" w:cs="Times New Roman"/>
                <w:sz w:val="24"/>
                <w:szCs w:val="24"/>
              </w:rPr>
            </w:pPr>
            <w:r w:rsidRPr="008941F2">
              <w:rPr>
                <w:rFonts w:ascii="Trebuchet MS" w:eastAsia="Calibri" w:hAnsi="Trebuchet MS" w:cs="Times New Roman"/>
                <w:b/>
                <w:sz w:val="24"/>
                <w:szCs w:val="24"/>
              </w:rPr>
              <w:t>Studiul de Fezabilitate/ Documentaţia de Avizare a Lucrărilor de Intervenţii,</w:t>
            </w:r>
            <w:r w:rsidRPr="008941F2">
              <w:rPr>
                <w:rFonts w:ascii="Trebuchet MS" w:eastAsia="Calibri" w:hAnsi="Trebuchet MS" w:cs="Times New Roman"/>
                <w:sz w:val="24"/>
                <w:szCs w:val="24"/>
              </w:rPr>
              <w:t xml:space="preserve"> întocmit/ă conform legislaţiei în vigoare  privind aprobarea conţinutului cadru al documentaţiei tehnico - economice aferente investiţiilor publice, precum şi a structurii şi metodologiei de elaborare a </w:t>
            </w:r>
            <w:r w:rsidRPr="008941F2">
              <w:rPr>
                <w:rFonts w:ascii="Trebuchet MS" w:eastAsia="Calibri" w:hAnsi="Trebuchet MS" w:cs="Times New Roman"/>
                <w:sz w:val="24"/>
                <w:szCs w:val="24"/>
              </w:rPr>
              <w:lastRenderedPageBreak/>
              <w:t>devizului general pentru obiective de investiţii şi lucrări de intervenţii).</w:t>
            </w:r>
            <w:r w:rsidRPr="008941F2">
              <w:rPr>
                <w:rFonts w:ascii="Trebuchet MS" w:eastAsia="Calibri" w:hAnsi="Trebuchet MS" w:cs="Times New Roman"/>
                <w:b/>
                <w:i/>
                <w:color w:val="000000"/>
                <w:sz w:val="24"/>
                <w:szCs w:val="24"/>
              </w:rPr>
              <w:t xml:space="preserve">   </w:t>
            </w:r>
          </w:p>
        </w:tc>
        <w:tc>
          <w:tcPr>
            <w:tcW w:w="2804"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b/>
                <w:i/>
                <w:color w:val="000000"/>
                <w:w w:val="102"/>
                <w:position w:val="-1"/>
                <w:sz w:val="24"/>
                <w:szCs w:val="24"/>
              </w:rPr>
            </w:pPr>
            <w:r w:rsidRPr="008941F2">
              <w:rPr>
                <w:rFonts w:ascii="Trebuchet MS" w:eastAsia="Calibri" w:hAnsi="Trebuchet MS" w:cs="Times New Roman"/>
                <w:sz w:val="24"/>
                <w:szCs w:val="24"/>
              </w:rPr>
              <w:lastRenderedPageBreak/>
              <w:t>Expertul verifică în baza informaţiilor din Studiul de Fezabilitate/ Documentaţia de Avizare a Lucrărilor de Intervenţii dacă investiția prevede contorizarea apei.</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documentelor reiese faptul  că  investiția nu prevede contorizarea apei atunci, expertul bifează căsuţa NU, motivează poziţia lui în liniile prevăzute în acest scop la rubrica Observaţii iar Cererea de Finanţare va fi declarată neeligibilă. În cazul în care la vizita pe teren se constată că stația de pompare care alimentează cu apă plotul de irigații din proiect este deja dotată cu debitmetre (de ex. stația a fost modernizată pe baza unui proiect pe M125 din PNDR 2007-2013) pentru contorizarea apei atunci condiția de eligibilitate se consideră implicit îndeplinită.</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EG15 </w:t>
      </w:r>
      <w:r w:rsidRPr="008941F2">
        <w:rPr>
          <w:rFonts w:ascii="Trebuchet MS" w:eastAsia="Calibri" w:hAnsi="Trebuchet MS" w:cs="Times New Roman"/>
          <w:b/>
          <w:color w:val="000000"/>
          <w:sz w:val="24"/>
          <w:szCs w:val="24"/>
        </w:rPr>
        <w:t>Investiț</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pacing w:val="1"/>
          <w:sz w:val="24"/>
          <w:szCs w:val="24"/>
        </w:rPr>
        <w:t>v</w:t>
      </w:r>
      <w:r w:rsidRPr="008941F2">
        <w:rPr>
          <w:rFonts w:ascii="Trebuchet MS" w:eastAsia="Calibri" w:hAnsi="Trebuchet MS" w:cs="Times New Roman"/>
          <w:b/>
          <w:color w:val="000000"/>
          <w:sz w:val="24"/>
          <w:szCs w:val="24"/>
        </w:rPr>
        <w:t>izează</w:t>
      </w:r>
      <w:r w:rsidRPr="008941F2">
        <w:rPr>
          <w:rFonts w:ascii="Trebuchet MS" w:eastAsia="Calibri" w:hAnsi="Trebuchet MS" w:cs="Times New Roman"/>
          <w:b/>
          <w:color w:val="000000"/>
          <w:spacing w:val="18"/>
          <w:sz w:val="24"/>
          <w:szCs w:val="24"/>
        </w:rPr>
        <w:t xml:space="preserve"> </w:t>
      </w:r>
      <w:r w:rsidRPr="008941F2">
        <w:rPr>
          <w:rFonts w:ascii="Trebuchet MS" w:eastAsia="Calibri" w:hAnsi="Trebuchet MS" w:cs="Times New Roman"/>
          <w:b/>
          <w:color w:val="000000"/>
          <w:sz w:val="24"/>
          <w:szCs w:val="24"/>
        </w:rPr>
        <w:t>o</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sup</w:t>
      </w:r>
      <w:r w:rsidRPr="008941F2">
        <w:rPr>
          <w:rFonts w:ascii="Trebuchet MS" w:eastAsia="Calibri" w:hAnsi="Trebuchet MS" w:cs="Times New Roman"/>
          <w:b/>
          <w:color w:val="000000"/>
          <w:spacing w:val="2"/>
          <w:sz w:val="24"/>
          <w:szCs w:val="24"/>
        </w:rPr>
        <w:t>r</w:t>
      </w:r>
      <w:r w:rsidRPr="008941F2">
        <w:rPr>
          <w:rFonts w:ascii="Trebuchet MS" w:eastAsia="Calibri" w:hAnsi="Trebuchet MS" w:cs="Times New Roman"/>
          <w:b/>
          <w:color w:val="000000"/>
          <w:sz w:val="24"/>
          <w:szCs w:val="24"/>
        </w:rPr>
        <w:t>afață</w:t>
      </w:r>
      <w:r w:rsidRPr="008941F2">
        <w:rPr>
          <w:rFonts w:ascii="Trebuchet MS" w:eastAsia="Calibri" w:hAnsi="Trebuchet MS" w:cs="Times New Roman"/>
          <w:b/>
          <w:color w:val="000000"/>
          <w:spacing w:val="21"/>
          <w:sz w:val="24"/>
          <w:szCs w:val="24"/>
        </w:rPr>
        <w:t xml:space="preserve"> </w:t>
      </w:r>
      <w:r w:rsidRPr="008941F2">
        <w:rPr>
          <w:rFonts w:ascii="Trebuchet MS" w:eastAsia="Calibri" w:hAnsi="Trebuchet MS" w:cs="Times New Roman"/>
          <w:b/>
          <w:color w:val="000000"/>
          <w:sz w:val="24"/>
          <w:szCs w:val="24"/>
        </w:rPr>
        <w:t>i</w:t>
      </w:r>
      <w:r w:rsidRPr="008941F2">
        <w:rPr>
          <w:rFonts w:ascii="Trebuchet MS" w:eastAsia="Calibri" w:hAnsi="Trebuchet MS" w:cs="Times New Roman"/>
          <w:b/>
          <w:color w:val="000000"/>
          <w:spacing w:val="1"/>
          <w:sz w:val="24"/>
          <w:szCs w:val="24"/>
        </w:rPr>
        <w:t>d</w:t>
      </w:r>
      <w:r w:rsidRPr="008941F2">
        <w:rPr>
          <w:rFonts w:ascii="Trebuchet MS" w:eastAsia="Calibri" w:hAnsi="Trebuchet MS" w:cs="Times New Roman"/>
          <w:b/>
          <w:color w:val="000000"/>
          <w:sz w:val="24"/>
          <w:szCs w:val="24"/>
        </w:rPr>
        <w:t>e</w:t>
      </w:r>
      <w:r w:rsidRPr="008941F2">
        <w:rPr>
          <w:rFonts w:ascii="Trebuchet MS" w:eastAsia="Calibri" w:hAnsi="Trebuchet MS" w:cs="Times New Roman"/>
          <w:b/>
          <w:color w:val="000000"/>
          <w:spacing w:val="1"/>
          <w:sz w:val="24"/>
          <w:szCs w:val="24"/>
        </w:rPr>
        <w:t>n</w:t>
      </w:r>
      <w:r w:rsidRPr="008941F2">
        <w:rPr>
          <w:rFonts w:ascii="Trebuchet MS" w:eastAsia="Calibri" w:hAnsi="Trebuchet MS" w:cs="Times New Roman"/>
          <w:b/>
          <w:color w:val="000000"/>
          <w:sz w:val="24"/>
          <w:szCs w:val="24"/>
        </w:rPr>
        <w:t>t</w:t>
      </w:r>
      <w:r w:rsidRPr="008941F2">
        <w:rPr>
          <w:rFonts w:ascii="Trebuchet MS" w:eastAsia="Calibri" w:hAnsi="Trebuchet MS" w:cs="Times New Roman"/>
          <w:b/>
          <w:color w:val="000000"/>
          <w:spacing w:val="-2"/>
          <w:sz w:val="24"/>
          <w:szCs w:val="24"/>
        </w:rPr>
        <w:t>i</w:t>
      </w:r>
      <w:r w:rsidRPr="008941F2">
        <w:rPr>
          <w:rFonts w:ascii="Trebuchet MS" w:eastAsia="Calibri" w:hAnsi="Trebuchet MS" w:cs="Times New Roman"/>
          <w:b/>
          <w:color w:val="000000"/>
          <w:sz w:val="24"/>
          <w:szCs w:val="24"/>
        </w:rPr>
        <w:t>f</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cată</w:t>
      </w:r>
      <w:r w:rsidRPr="008941F2">
        <w:rPr>
          <w:rFonts w:ascii="Trebuchet MS" w:eastAsia="Calibri" w:hAnsi="Trebuchet MS" w:cs="Times New Roman"/>
          <w:b/>
          <w:color w:val="000000"/>
          <w:spacing w:val="26"/>
          <w:sz w:val="24"/>
          <w:szCs w:val="24"/>
        </w:rPr>
        <w:t xml:space="preserve"> </w:t>
      </w:r>
      <w:r w:rsidRPr="008941F2">
        <w:rPr>
          <w:rFonts w:ascii="Trebuchet MS" w:eastAsia="Calibri" w:hAnsi="Trebuchet MS" w:cs="Times New Roman"/>
          <w:b/>
          <w:color w:val="000000"/>
          <w:spacing w:val="1"/>
          <w:sz w:val="24"/>
          <w:szCs w:val="24"/>
        </w:rPr>
        <w:t>c</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7"/>
          <w:sz w:val="24"/>
          <w:szCs w:val="24"/>
        </w:rPr>
        <w:t xml:space="preserve"> </w:t>
      </w:r>
      <w:r w:rsidRPr="008941F2">
        <w:rPr>
          <w:rFonts w:ascii="Trebuchet MS" w:eastAsia="Calibri" w:hAnsi="Trebuchet MS" w:cs="Times New Roman"/>
          <w:b/>
          <w:color w:val="000000"/>
          <w:sz w:val="24"/>
          <w:szCs w:val="24"/>
        </w:rPr>
        <w:t>v</w:t>
      </w:r>
      <w:r w:rsidRPr="008941F2">
        <w:rPr>
          <w:rFonts w:ascii="Trebuchet MS" w:eastAsia="Calibri" w:hAnsi="Trebuchet MS" w:cs="Times New Roman"/>
          <w:b/>
          <w:color w:val="000000"/>
          <w:spacing w:val="1"/>
          <w:sz w:val="24"/>
          <w:szCs w:val="24"/>
        </w:rPr>
        <w:t>i</w:t>
      </w:r>
      <w:r w:rsidRPr="008941F2">
        <w:rPr>
          <w:rFonts w:ascii="Trebuchet MS" w:eastAsia="Calibri" w:hAnsi="Trebuchet MS" w:cs="Times New Roman"/>
          <w:b/>
          <w:color w:val="000000"/>
          <w:sz w:val="24"/>
          <w:szCs w:val="24"/>
        </w:rPr>
        <w:t>a</w:t>
      </w:r>
      <w:r w:rsidRPr="008941F2">
        <w:rPr>
          <w:rFonts w:ascii="Trebuchet MS" w:eastAsia="Calibri" w:hAnsi="Trebuchet MS" w:cs="Times New Roman"/>
          <w:b/>
          <w:color w:val="000000"/>
          <w:spacing w:val="1"/>
          <w:sz w:val="24"/>
          <w:szCs w:val="24"/>
        </w:rPr>
        <w:t>bi</w:t>
      </w:r>
      <w:r w:rsidRPr="008941F2">
        <w:rPr>
          <w:rFonts w:ascii="Trebuchet MS" w:eastAsia="Calibri" w:hAnsi="Trebuchet MS" w:cs="Times New Roman"/>
          <w:b/>
          <w:color w:val="000000"/>
          <w:spacing w:val="-2"/>
          <w:sz w:val="24"/>
          <w:szCs w:val="24"/>
        </w:rPr>
        <w:t>l</w:t>
      </w:r>
      <w:r w:rsidRPr="008941F2">
        <w:rPr>
          <w:rFonts w:ascii="Trebuchet MS" w:eastAsia="Calibri" w:hAnsi="Trebuchet MS" w:cs="Times New Roman"/>
          <w:b/>
          <w:color w:val="000000"/>
          <w:sz w:val="24"/>
          <w:szCs w:val="24"/>
        </w:rPr>
        <w:t>ă</w:t>
      </w:r>
      <w:r w:rsidRPr="008941F2">
        <w:rPr>
          <w:rFonts w:ascii="Trebuchet MS" w:eastAsia="Calibri" w:hAnsi="Trebuchet MS" w:cs="Times New Roman"/>
          <w:b/>
          <w:color w:val="000000"/>
          <w:spacing w:val="17"/>
          <w:sz w:val="24"/>
          <w:szCs w:val="24"/>
        </w:rPr>
        <w:t xml:space="preserve"> </w:t>
      </w:r>
      <w:r w:rsidRPr="008941F2">
        <w:rPr>
          <w:rFonts w:ascii="Trebuchet MS" w:eastAsia="Calibri" w:hAnsi="Trebuchet MS" w:cs="Times New Roman"/>
          <w:b/>
          <w:color w:val="000000"/>
          <w:sz w:val="24"/>
          <w:szCs w:val="24"/>
        </w:rPr>
        <w:t>în</w:t>
      </w:r>
      <w:r w:rsidRPr="008941F2">
        <w:rPr>
          <w:rFonts w:ascii="Trebuchet MS" w:eastAsia="Calibri" w:hAnsi="Trebuchet MS" w:cs="Times New Roman"/>
          <w:b/>
          <w:color w:val="000000"/>
          <w:spacing w:val="8"/>
          <w:sz w:val="24"/>
          <w:szCs w:val="24"/>
        </w:rPr>
        <w:t xml:space="preserve"> </w:t>
      </w:r>
      <w:r w:rsidRPr="008941F2">
        <w:rPr>
          <w:rFonts w:ascii="Trebuchet MS" w:eastAsia="Calibri" w:hAnsi="Trebuchet MS" w:cs="Times New Roman"/>
          <w:b/>
          <w:sz w:val="24"/>
          <w:szCs w:val="24"/>
        </w:rPr>
        <w:t>Programul Naţional de Reabilitare a Infrastructurii Principale de Irigaţii din România</w:t>
      </w:r>
      <w:r w:rsidRPr="008941F2">
        <w:rPr>
          <w:rFonts w:ascii="Trebuchet MS" w:eastAsia="Calibri" w:hAnsi="Trebuchet MS" w:cs="Times New Roman"/>
          <w:b/>
          <w:color w:val="000000"/>
          <w:w w:val="102"/>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9"/>
        <w:gridCol w:w="5067"/>
      </w:tblGrid>
      <w:tr w:rsidR="008941F2" w:rsidRPr="008941F2" w:rsidTr="005D5DB2">
        <w:tc>
          <w:tcPr>
            <w:tcW w:w="219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81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c>
          <w:tcPr>
            <w:tcW w:w="2190"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Anexa 3 - Lista amenajarilor viabile in care se regăsesc cele 619.916 ha pe care a fost aplicata cel putin o udare.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emisă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Planul de ansamblu al amenajării pentru irigații pe care este materializată suprafața deservită de OUAI/FOUAI, plan prezentat în cadrul pieselor desenate din SF/DALI.</w:t>
            </w:r>
          </w:p>
          <w:p w:rsidR="008941F2" w:rsidRPr="008941F2" w:rsidRDefault="008941F2" w:rsidP="008941F2">
            <w:pPr>
              <w:spacing w:before="120" w:after="120" w:line="240" w:lineRule="auto"/>
              <w:jc w:val="both"/>
              <w:rPr>
                <w:rFonts w:ascii="Trebuchet MS" w:eastAsia="Calibri" w:hAnsi="Trebuchet MS" w:cs="Times New Roman"/>
                <w:sz w:val="24"/>
                <w:szCs w:val="24"/>
              </w:rPr>
            </w:pPr>
          </w:p>
        </w:tc>
        <w:tc>
          <w:tcPr>
            <w:tcW w:w="281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investiția propusă a fi realizată de OUAI/FOUAI  este situată  în amenajarea pentru irigații menționată în SF/DALI respectiv în Adeverința emisă pentru solicitant de ANIF.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acest sens expertul verifică existența în piesele desenate din SF/DALI a planului de ansamblu al amenajării pentru irigații pe care trebuie să fie materializată suprafața deservită de OUAI/FOUAI.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Condiția de eligibilitate se va considera îndeplinită dacă investiția propusă a fi realizată de OUAI/FOUAI este situată în suprafața viabilă a amenajării pentru irigații din care face parte și care se regăsește în  tabelul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 Analiza viabilității economice a sistemelor de irigații din H.G. nr. 793/2016 pentru aprobarea Programului Naţional de Reabilitare a Infrastructurii Principale de Irigaţii din România. Acest lucru se va stabili în baza informațiilor din Adeverinţa emisă de ANIF pentru solicitant. </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ca în Adeverința ANIF să fie precizat că ploturile propuse prin proiect se regăsesc în suprafața viabilă din amenajarea din care acestea fac parte, conform tabelului „Analiza viabilității economice a sistemelor </w:t>
            </w:r>
            <w:r w:rsidRPr="008941F2">
              <w:rPr>
                <w:rFonts w:ascii="Trebuchet MS" w:eastAsia="Calibri" w:hAnsi="Trebuchet MS" w:cs="Times New Roman"/>
                <w:sz w:val="24"/>
                <w:szCs w:val="24"/>
              </w:rPr>
              <w:lastRenderedPageBreak/>
              <w:t>de irigații” din Anexa 1</w:t>
            </w:r>
            <w:r w:rsidRPr="008941F2">
              <w:rPr>
                <w:rFonts w:ascii="Trebuchet MS" w:eastAsia="Calibri" w:hAnsi="Trebuchet MS" w:cs="Times New Roman"/>
                <w:sz w:val="24"/>
                <w:szCs w:val="24"/>
                <w:vertAlign w:val="superscript"/>
              </w:rPr>
              <w:t>2</w:t>
            </w:r>
            <w:r w:rsidRPr="008941F2">
              <w:rPr>
                <w:rFonts w:ascii="Trebuchet MS" w:eastAsia="Calibri" w:hAnsi="Trebuchet MS" w:cs="Times New Roman"/>
                <w:sz w:val="24"/>
                <w:szCs w:val="24"/>
              </w:rPr>
              <w:t xml:space="preserve"> la H.G. nr. 793/ 26.10.2016 pentru aprobarea Programul Naţional de Reabilitare a Infrastructurii Principale de Irigaţii din România.</w:t>
            </w:r>
          </w:p>
          <w:p w:rsidR="008941F2" w:rsidRPr="008941F2" w:rsidRDefault="008941F2" w:rsidP="008941F2">
            <w:pPr>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amenajarea din care face parte plotul de irigații din proiect precizată în Adeverință se regăsește printre amenjările având suprafețe viabile.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Nu sunt eligibile proiectele din afara suprafețelor viabile din aceste amenajări.</w:t>
            </w:r>
          </w:p>
        </w:tc>
      </w:tr>
    </w:tbl>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b/>
          <w:sz w:val="24"/>
          <w:szCs w:val="24"/>
        </w:rPr>
      </w:pPr>
    </w:p>
    <w:p w:rsidR="008941F2" w:rsidRPr="008941F2" w:rsidRDefault="008941F2" w:rsidP="008941F2">
      <w:pPr>
        <w:overflowPunct w:val="0"/>
        <w:autoSpaceDE w:val="0"/>
        <w:autoSpaceDN w:val="0"/>
        <w:adjustRightInd w:val="0"/>
        <w:spacing w:before="120" w:after="120" w:line="240" w:lineRule="auto"/>
        <w:jc w:val="both"/>
        <w:textAlignment w:val="baseline"/>
        <w:rPr>
          <w:rFonts w:ascii="Trebuchet MS" w:eastAsia="Calibri" w:hAnsi="Trebuchet MS" w:cs="Times New Roman"/>
          <w:i/>
          <w:sz w:val="24"/>
          <w:szCs w:val="24"/>
        </w:rPr>
      </w:pPr>
      <w:r w:rsidRPr="008941F2">
        <w:rPr>
          <w:rFonts w:ascii="Trebuchet MS" w:eastAsia="Calibri" w:hAnsi="Trebuchet MS" w:cs="Times New Roman"/>
          <w:b/>
          <w:sz w:val="24"/>
          <w:szCs w:val="24"/>
        </w:rPr>
        <w:t>EG16 Sistemul de irigații prevăzut prin proiect trebuie să fie racordat la o infrastructură principală funcțională</w:t>
      </w:r>
      <w:r w:rsidRPr="008941F2">
        <w:rPr>
          <w:rFonts w:ascii="Trebuchet MS" w:eastAsia="Calibri" w:hAnsi="Trebuchet MS" w:cs="Times New Roman"/>
          <w:sz w:val="24"/>
          <w:szCs w:val="24"/>
        </w:rPr>
        <w:t>.</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în infrastructura de irigații)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49"/>
        <w:gridCol w:w="4467"/>
      </w:tblGrid>
      <w:tr w:rsidR="008941F2" w:rsidRPr="008941F2" w:rsidTr="005D5DB2">
        <w:trPr>
          <w:jc w:val="center"/>
        </w:trPr>
        <w:tc>
          <w:tcPr>
            <w:tcW w:w="2523"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477"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PUNCTE DE VERIFICAT ÎN CADRUL DOCUMENTELOR  PREZENTATE</w:t>
            </w:r>
          </w:p>
        </w:tc>
      </w:tr>
      <w:tr w:rsidR="008941F2" w:rsidRPr="008941F2" w:rsidTr="005D5DB2">
        <w:trPr>
          <w:trHeight w:val="85"/>
          <w:jc w:val="center"/>
        </w:trPr>
        <w:tc>
          <w:tcPr>
            <w:tcW w:w="2523" w:type="pct"/>
            <w:tcBorders>
              <w:top w:val="single" w:sz="4" w:space="0" w:color="auto"/>
              <w:left w:val="single" w:sz="4" w:space="0" w:color="auto"/>
              <w:bottom w:val="single" w:sz="4" w:space="0" w:color="auto"/>
              <w:right w:val="single" w:sz="4" w:space="0" w:color="auto"/>
            </w:tcBorders>
          </w:tcPr>
          <w:p w:rsidR="008941F2" w:rsidRPr="008941F2" w:rsidRDefault="008941F2" w:rsidP="008941F2">
            <w:pPr>
              <w:widowControl w:val="0"/>
              <w:tabs>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Adeverinţa ANIF completată; </w:t>
            </w:r>
          </w:p>
          <w:p w:rsidR="008941F2" w:rsidRPr="008941F2" w:rsidRDefault="008941F2" w:rsidP="008941F2">
            <w:pPr>
              <w:widowControl w:val="0"/>
              <w:tabs>
                <w:tab w:val="left" w:pos="800"/>
                <w:tab w:val="left" w:pos="284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Autorizația de gospodărire a apelor pentru amenajări pentru irigații emisă pentru ANIF-ul teritorial sau FOUAI/OUAI de către ANAR (copie).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 w:val="left" w:pos="2840"/>
              </w:tabs>
              <w:autoSpaceDE w:val="0"/>
              <w:autoSpaceDN w:val="0"/>
              <w:adjustRightInd w:val="0"/>
              <w:spacing w:before="120" w:after="120" w:line="240" w:lineRule="auto"/>
              <w:ind w:hanging="340"/>
              <w:jc w:val="both"/>
              <w:rPr>
                <w:rFonts w:ascii="Trebuchet MS" w:eastAsia="Calibri" w:hAnsi="Trebuchet MS" w:cs="Times New Roman"/>
                <w:spacing w:val="-1"/>
                <w:w w:val="102"/>
                <w:sz w:val="24"/>
                <w:szCs w:val="24"/>
              </w:rPr>
            </w:pPr>
          </w:p>
        </w:tc>
        <w:tc>
          <w:tcPr>
            <w:tcW w:w="2477"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Verificarea îndeplinirii condiției de eligibilitate se va face în baza informațiilor din adeverinţa emisă de ANIF pentru solicitant .</w:t>
            </w:r>
          </w:p>
          <w:p w:rsidR="008941F2" w:rsidRPr="008941F2" w:rsidRDefault="008941F2" w:rsidP="008941F2">
            <w:pPr>
              <w:widowControl w:val="0"/>
              <w:autoSpaceDE w:val="0"/>
              <w:autoSpaceDN w:val="0"/>
              <w:adjustRightInd w:val="0"/>
              <w:spacing w:before="120" w:after="120" w:line="276" w:lineRule="auto"/>
              <w:ind w:left="72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Condiția se consideră îndeplinită dacă în Adeverința ANIF menționată mai sus este specificat că sistemul de irigații prevăzut prin proiect este racordat la o infrastructură principală funcțională. </w:t>
            </w:r>
          </w:p>
          <w:p w:rsidR="008941F2" w:rsidRPr="008941F2" w:rsidRDefault="008941F2" w:rsidP="008941F2">
            <w:pPr>
              <w:spacing w:before="120" w:after="120" w:line="276" w:lineRule="auto"/>
              <w:ind w:left="720"/>
              <w:contextualSpacing/>
              <w:rPr>
                <w:rFonts w:ascii="Trebuchet MS" w:eastAsia="Calibri" w:hAnsi="Trebuchet MS" w:cs="Times New Roman"/>
                <w:sz w:val="24"/>
                <w:szCs w:val="24"/>
              </w:rPr>
            </w:pPr>
            <w:r w:rsidRPr="008941F2">
              <w:rPr>
                <w:rFonts w:ascii="Trebuchet MS" w:eastAsia="Calibri" w:hAnsi="Trebuchet MS" w:cs="Times New Roman"/>
                <w:sz w:val="24"/>
                <w:szCs w:val="24"/>
              </w:rPr>
              <w:t>Pentru OUAI/FOUAI cu alimentarea direct din sursă se va prezenta Autorizația. .</w:t>
            </w:r>
          </w:p>
        </w:tc>
      </w:tr>
    </w:tbl>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Adeverința ANIF nu este menționat că sistemul de irigații din proiect este racordat la o infrastructură principală funcțională expertul bifează casuţa din coloana</w:t>
      </w:r>
      <w:r w:rsidRPr="008941F2">
        <w:rPr>
          <w:rFonts w:ascii="Trebuchet MS" w:eastAsia="Calibri" w:hAnsi="Trebuchet MS" w:cs="Times New Roman"/>
          <w:b/>
          <w:sz w:val="24"/>
          <w:szCs w:val="24"/>
        </w:rPr>
        <w:t xml:space="preserve"> NU </w:t>
      </w:r>
      <w:r w:rsidRPr="008941F2">
        <w:rPr>
          <w:rFonts w:ascii="Trebuchet MS" w:eastAsia="Calibri" w:hAnsi="Trebuchet MS" w:cs="Times New Roman"/>
          <w:sz w:val="24"/>
          <w:szCs w:val="24"/>
        </w:rPr>
        <w:t xml:space="preserve">şi motivează poziţia lui în rubrica „Observaţii”, condiția de eligibilitate nefiind îndeplinită. În caz contrar, expertul bifează căsuța din coloana </w:t>
      </w:r>
      <w:r w:rsidRPr="008941F2">
        <w:rPr>
          <w:rFonts w:ascii="Trebuchet MS" w:eastAsia="Calibri" w:hAnsi="Trebuchet MS" w:cs="Times New Roman"/>
          <w:b/>
          <w:sz w:val="24"/>
          <w:szCs w:val="24"/>
        </w:rPr>
        <w:t>DA</w:t>
      </w:r>
      <w:r w:rsidRPr="008941F2">
        <w:rPr>
          <w:rFonts w:ascii="Trebuchet MS" w:eastAsia="Calibri" w:hAnsi="Trebuchet MS" w:cs="Times New Roman"/>
          <w:sz w:val="24"/>
          <w:szCs w:val="24"/>
        </w:rPr>
        <w:t>, condiția de eligibilitate fiind îndeplinită. De asemenea, pentru OUAI/FOUAI alimentate direct de la sursă Autorizația emisă de ANAR-filiala Gospodărirea Apelor Române nu este în vigoare atunci condiția de eligibilitate se consideră că nu este îndeplinită,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EG17 Introducerea investiției din patrimoniul cultural în circuitul turistic, la finalizarea acesteia</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i/>
          <w:sz w:val="24"/>
          <w:szCs w:val="24"/>
        </w:rPr>
        <w:t>(doar pentru proiectele care prevăd investiții privind obiective de patrimoniu)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41"/>
        <w:gridCol w:w="5175"/>
      </w:tblGrid>
      <w:tr w:rsidR="008941F2" w:rsidRPr="008941F2" w:rsidTr="005D5DB2">
        <w:tc>
          <w:tcPr>
            <w:tcW w:w="213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lastRenderedPageBreak/>
              <w:t>DOCUMENTE PREZENTATE</w:t>
            </w:r>
          </w:p>
        </w:tc>
        <w:tc>
          <w:tcPr>
            <w:tcW w:w="2870" w:type="pct"/>
            <w:tcBorders>
              <w:top w:val="single" w:sz="4" w:space="0" w:color="auto"/>
              <w:left w:val="single" w:sz="4" w:space="0" w:color="auto"/>
              <w:bottom w:val="single" w:sz="4" w:space="0" w:color="auto"/>
              <w:right w:val="single" w:sz="4" w:space="0" w:color="auto"/>
            </w:tcBorders>
            <w:shd w:val="clear" w:color="auto" w:fill="C0C0C0"/>
            <w:hideMark/>
          </w:tcPr>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8941F2" w:rsidRPr="008941F2" w:rsidRDefault="008941F2" w:rsidP="008941F2">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8941F2" w:rsidRPr="008941F2" w:rsidTr="005D5DB2">
        <w:tc>
          <w:tcPr>
            <w:tcW w:w="213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Declarația pe propria răspundere dată de solicitant din care să reiasă că după realizarea investiției din patrimoniul cultural, aceasta va fi înscrisă într-o rețea de promovare turistică </w:t>
            </w:r>
          </w:p>
        </w:tc>
        <w:tc>
          <w:tcPr>
            <w:tcW w:w="2870" w:type="pct"/>
            <w:tcBorders>
              <w:top w:val="single" w:sz="4" w:space="0" w:color="auto"/>
              <w:left w:val="single" w:sz="4" w:space="0" w:color="auto"/>
              <w:bottom w:val="single" w:sz="4" w:space="0" w:color="auto"/>
              <w:right w:val="single" w:sz="4" w:space="0" w:color="auto"/>
            </w:tcBorders>
            <w:hideMark/>
          </w:tcPr>
          <w:p w:rsidR="008941F2" w:rsidRPr="008941F2" w:rsidRDefault="008941F2" w:rsidP="008941F2">
            <w:pPr>
              <w:widowControl w:val="0"/>
              <w:tabs>
                <w:tab w:val="left" w:pos="0"/>
                <w:tab w:val="left" w:pos="800"/>
              </w:tabs>
              <w:autoSpaceDE w:val="0"/>
              <w:autoSpaceDN w:val="0"/>
              <w:adjustRightInd w:val="0"/>
              <w:spacing w:before="120" w:after="120" w:line="240" w:lineRule="auto"/>
              <w:ind w:hanging="91"/>
              <w:contextualSpacing/>
              <w:jc w:val="both"/>
              <w:rPr>
                <w:rFonts w:ascii="Trebuchet MS" w:eastAsia="Calibri" w:hAnsi="Trebuchet MS" w:cs="Times New Roman"/>
                <w:color w:val="000000"/>
                <w:sz w:val="24"/>
                <w:szCs w:val="24"/>
              </w:rPr>
            </w:pPr>
            <w:r w:rsidRPr="008941F2">
              <w:rPr>
                <w:rFonts w:ascii="Trebuchet MS" w:eastAsia="Calibri" w:hAnsi="Trebuchet MS" w:cs="Times New Roman"/>
                <w:sz w:val="24"/>
                <w:szCs w:val="24"/>
              </w:rPr>
              <w:t xml:space="preserve"> Expertul verifică în Declarația pe propria răspundere dacă solicitantul s-a angajat că după realizarea investiției din patrimoniul cultural, aceasta să fie înscrisă într-o rețea de promovare turistică.</w:t>
            </w:r>
          </w:p>
        </w:tc>
      </w:tr>
    </w:tbl>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Dacă în urma verificării documentului reiese faptul că solicitantul s-a angajat că după realizarea investiției din patrimoniul cultural, aceasta să fie înscrisă într-o rețea de promovare turistică expertul bifează căsuţa DA. În caz contrar, expertul bifează căsuţa din coloana NU şi motivează poziţia lui în rubrica „Observaţii” din fişa de evaluare generală a proiectului, proiectul fiind neeligibil.</w:t>
      </w:r>
    </w:p>
    <w:p w:rsidR="008941F2" w:rsidRPr="008941F2" w:rsidRDefault="008941F2" w:rsidP="008941F2">
      <w:pPr>
        <w:widowControl w:val="0"/>
        <w:tabs>
          <w:tab w:val="left" w:pos="800"/>
        </w:tabs>
        <w:autoSpaceDE w:val="0"/>
        <w:autoSpaceDN w:val="0"/>
        <w:adjustRightInd w:val="0"/>
        <w:spacing w:before="120" w:after="120" w:line="240" w:lineRule="auto"/>
        <w:contextualSpacing/>
        <w:jc w:val="both"/>
        <w:rPr>
          <w:rFonts w:ascii="Trebuchet MS" w:eastAsia="Calibri" w:hAnsi="Trebuchet MS" w:cs="Times New Roman"/>
          <w:sz w:val="24"/>
          <w:szCs w:val="24"/>
          <w:u w:val="single"/>
        </w:rPr>
      </w:pPr>
      <w:r w:rsidRPr="008941F2">
        <w:rPr>
          <w:rFonts w:ascii="Trebuchet MS" w:eastAsia="Calibri" w:hAnsi="Trebuchet MS" w:cs="Times New Roman"/>
          <w:sz w:val="24"/>
          <w:szCs w:val="24"/>
        </w:rPr>
        <w:t>Se va bifa NU ESTE CAZUL pentru investițiile de modernizare și dotare a căminelor culturale.</w:t>
      </w: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sz w:val="24"/>
          <w:szCs w:val="24"/>
        </w:rPr>
      </w:pPr>
    </w:p>
    <w:p w:rsidR="008941F2" w:rsidRPr="008941F2" w:rsidRDefault="008941F2" w:rsidP="008941F2">
      <w:pPr>
        <w:widowControl w:val="0"/>
        <w:tabs>
          <w:tab w:val="left" w:pos="800"/>
        </w:tabs>
        <w:autoSpaceDE w:val="0"/>
        <w:autoSpaceDN w:val="0"/>
        <w:adjustRightInd w:val="0"/>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VERIFICAREA CRITERIILOR DE ELIGIBILITATE SUPLIMENTARE STABILITE DE CĂTRE GAL</w:t>
      </w:r>
    </w:p>
    <w:p w:rsid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Pentru fiecare criteriu de eligibilitate suplimentar stabilit de către GAL, verificarea se va realiza conform metodologiei de verificare a GAL, preluată din Ghidul solicitantului elaborat de GAL și Fișa de verificare a eligibilității întocmită de GAL (formular propriu), avizate de CDRJ, cu respectarea prevederilor Fișei măsurii din SDL.</w:t>
      </w:r>
    </w:p>
    <w:p w:rsidR="00F462FF" w:rsidRDefault="00F462FF"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sz w:val="24"/>
          <w:szCs w:val="24"/>
        </w:rPr>
        <w:t xml:space="preserve">EG18 </w:t>
      </w:r>
      <w:r>
        <w:rPr>
          <w:rFonts w:ascii="Trebuchet MS" w:eastAsia="Calibri" w:hAnsi="Trebuchet MS" w:cs="Times New Roman"/>
          <w:sz w:val="24"/>
          <w:szCs w:val="24"/>
        </w:rPr>
        <w:t>Investitia sa se realizeze in teritoriul LEADER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24"/>
        <w:gridCol w:w="2092"/>
      </w:tblGrid>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BB29DF">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1160" w:type="pct"/>
            <w:tcBorders>
              <w:top w:val="single" w:sz="4" w:space="0" w:color="auto"/>
              <w:left w:val="single" w:sz="4" w:space="0" w:color="auto"/>
              <w:bottom w:val="single" w:sz="4" w:space="0" w:color="auto"/>
              <w:right w:val="single" w:sz="4" w:space="0" w:color="auto"/>
            </w:tcBorders>
            <w:shd w:val="clear" w:color="auto" w:fill="C0C0C0"/>
            <w:hideMark/>
          </w:tcPr>
          <w:p w:rsidR="00F462FF" w:rsidRPr="008941F2" w:rsidRDefault="00F462FF" w:rsidP="00BB29DF">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F462FF" w:rsidRPr="008941F2" w:rsidRDefault="00F462FF" w:rsidP="00BB29DF">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F462FF" w:rsidRPr="008941F2" w:rsidTr="00980718">
        <w:tc>
          <w:tcPr>
            <w:tcW w:w="3840" w:type="pct"/>
            <w:tcBorders>
              <w:top w:val="single" w:sz="4" w:space="0" w:color="auto"/>
              <w:left w:val="single" w:sz="4" w:space="0" w:color="auto"/>
              <w:bottom w:val="single" w:sz="4" w:space="0" w:color="auto"/>
              <w:right w:val="single" w:sz="4" w:space="0" w:color="auto"/>
            </w:tcBorders>
            <w:shd w:val="clear" w:color="auto" w:fill="auto"/>
          </w:tcPr>
          <w:p w:rsidR="00F462FF" w:rsidRPr="00F462FF" w:rsidRDefault="00F462FF" w:rsidP="00F462FF">
            <w:pPr>
              <w:autoSpaceDE w:val="0"/>
              <w:autoSpaceDN w:val="0"/>
              <w:adjustRightInd w:val="0"/>
              <w:rPr>
                <w:rFonts w:ascii="Trebuchet MS" w:hAnsi="Trebuchet MS" w:cs="Calibri-Italic"/>
                <w:iCs/>
                <w:sz w:val="24"/>
                <w:szCs w:val="24"/>
              </w:rPr>
            </w:pPr>
            <w:r>
              <w:rPr>
                <w:rFonts w:ascii="Trebuchet MS" w:eastAsia="Calibri" w:hAnsi="Trebuchet MS" w:cs="Times New Roman"/>
                <w:b/>
                <w:sz w:val="24"/>
                <w:szCs w:val="24"/>
              </w:rPr>
              <w:tab/>
            </w:r>
            <w:r w:rsidRPr="00F462FF">
              <w:rPr>
                <w:rFonts w:ascii="Trebuchet MS" w:hAnsi="Trebuchet MS" w:cs="Calibri-Italic"/>
                <w:iCs/>
                <w:sz w:val="24"/>
                <w:szCs w:val="24"/>
              </w:rPr>
              <w:t>Studiile de Fezabilitate/Documentațiile de Avizare pentru</w:t>
            </w:r>
            <w:r w:rsidRPr="00F462FF">
              <w:rPr>
                <w:rFonts w:ascii="Trebuchet MS" w:hAnsi="Trebuchet MS" w:cs="Calibri-Italic"/>
                <w:iCs/>
                <w:color w:val="FF0000"/>
                <w:sz w:val="24"/>
                <w:szCs w:val="24"/>
              </w:rPr>
              <w:t xml:space="preserve"> </w:t>
            </w:r>
            <w:r w:rsidRPr="00F462FF">
              <w:rPr>
                <w:rFonts w:ascii="Trebuchet MS" w:hAnsi="Trebuchet MS" w:cs="Calibri-Italic"/>
                <w:iCs/>
                <w:sz w:val="24"/>
                <w:szCs w:val="24"/>
              </w:rPr>
              <w:t xml:space="preserve">Lucrări de Intervenții </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Inventarul bunurilor ce aparţin domeniului public al comunei, întocmit conform legislaţiei în vigoare privind proprietatea publică şi regimul juridic al acesteia, atestat prin Hotărâre a Guvernului şi publicat în Monitorul Oficial al României (copie după Monitorul Oficial) și în situaţia în care, în Inventarul bunurilor care alcătuiesc domeniul public, investițiile care fac obiectul proiectului, nu sunt incluse în domeniul public sau sunt incluse într</w:t>
            </w:r>
            <w:r w:rsidRPr="00F462FF">
              <w:rPr>
                <w:rFonts w:ascii="Trebuchet MS" w:hAnsi="Trebuchet MS" w:cs="Cambria Math"/>
                <w:iCs/>
                <w:sz w:val="24"/>
                <w:szCs w:val="24"/>
              </w:rPr>
              <w:t>‐</w:t>
            </w:r>
            <w:r w:rsidRPr="00F462FF">
              <w:rPr>
                <w:rFonts w:ascii="Trebuchet MS" w:hAnsi="Trebuchet MS" w:cs="Calibri-Italic"/>
                <w:iCs/>
                <w:sz w:val="24"/>
                <w:szCs w:val="24"/>
              </w:rPr>
              <w:t>o poziţie globală, solicitantul trebuie să prezinte</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și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lastRenderedPageBreak/>
              <w:t>Hotărârea Consiliului Local privind aprobarea modificărilor şi/sau completărilor la inventar în sensul includerii în domeniul public sau detalierii poziției globale existente sau clasificării în drumuri publice a unor drumuri neclasificate sau schimbării categoriei de drum public (din categoria funcțională a drumurilor de interes județean în categoria funcțională a drumurilor de interes local), cu respectarea prevederilor art. 115 alin (7) din Legea nr. 215/ 2001 a administraţiei publice locale, republicată, cu modificările şi completările ulterioare, în privinţa supunerii acesteia controlului de legalitate al prefectului, în condiţiile legii (este suficientă prezentarea adresei de înaintare către Instituţia Prefectului, pentru controlul de legalitate, în condițiile legii).</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F462FF" w:rsidRDefault="00F462FF" w:rsidP="00F462FF">
            <w:pPr>
              <w:autoSpaceDE w:val="0"/>
              <w:autoSpaceDN w:val="0"/>
              <w:adjustRightInd w:val="0"/>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Avizul administratorului terenului aparţinând domeniului public, altul decat cel administrat de Comună (dacă este cazul)</w:t>
            </w:r>
          </w:p>
          <w:p w:rsidR="00F462FF" w:rsidRPr="00F462FF" w:rsidRDefault="00F462FF" w:rsidP="00F462FF">
            <w:pPr>
              <w:spacing w:after="0" w:line="240" w:lineRule="auto"/>
              <w:jc w:val="both"/>
              <w:rPr>
                <w:rFonts w:ascii="Trebuchet MS" w:hAnsi="Trebuchet MS" w:cs="Calibri-Italic"/>
                <w:iCs/>
                <w:sz w:val="24"/>
                <w:szCs w:val="24"/>
              </w:rPr>
            </w:pPr>
            <w:r w:rsidRPr="00F462FF">
              <w:rPr>
                <w:rFonts w:ascii="Trebuchet MS" w:hAnsi="Trebuchet MS" w:cs="Calibri-Italic"/>
                <w:iCs/>
                <w:sz w:val="24"/>
                <w:szCs w:val="24"/>
              </w:rPr>
              <w:t>Sau</w:t>
            </w:r>
          </w:p>
          <w:p w:rsidR="00F462FF" w:rsidRPr="008941F2" w:rsidRDefault="00F462FF" w:rsidP="00F462FF">
            <w:pPr>
              <w:tabs>
                <w:tab w:val="left" w:pos="2910"/>
              </w:tabs>
              <w:spacing w:before="120" w:after="120" w:line="240" w:lineRule="auto"/>
              <w:rPr>
                <w:rFonts w:ascii="Trebuchet MS" w:eastAsia="Calibri" w:hAnsi="Trebuchet MS" w:cs="Times New Roman"/>
                <w:b/>
                <w:sz w:val="24"/>
                <w:szCs w:val="24"/>
              </w:rPr>
            </w:pPr>
            <w:r w:rsidRPr="00F462FF">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 puțin 10 ani de la data depunerii Cererii de Finantare în cazul ONG/Comune/ADI.</w:t>
            </w:r>
          </w:p>
        </w:tc>
        <w:tc>
          <w:tcPr>
            <w:tcW w:w="1160" w:type="pct"/>
            <w:tcBorders>
              <w:top w:val="single" w:sz="4" w:space="0" w:color="auto"/>
              <w:left w:val="single" w:sz="4" w:space="0" w:color="auto"/>
              <w:bottom w:val="single" w:sz="4" w:space="0" w:color="auto"/>
              <w:right w:val="single" w:sz="4" w:space="0" w:color="auto"/>
            </w:tcBorders>
            <w:shd w:val="clear" w:color="auto" w:fill="auto"/>
          </w:tcPr>
          <w:p w:rsidR="00F462FF" w:rsidRPr="004D3C3D" w:rsidRDefault="00F462FF" w:rsidP="004D3C3D">
            <w:pPr>
              <w:spacing w:before="120" w:after="120" w:line="240" w:lineRule="auto"/>
              <w:jc w:val="both"/>
              <w:rPr>
                <w:rFonts w:ascii="Trebuchet MS" w:eastAsia="Calibri" w:hAnsi="Trebuchet MS" w:cs="Times New Roman"/>
                <w:sz w:val="24"/>
                <w:szCs w:val="24"/>
              </w:rPr>
            </w:pPr>
            <w:r w:rsidRPr="004D3C3D">
              <w:rPr>
                <w:rFonts w:ascii="Trebuchet MS" w:eastAsia="Times New Roman" w:hAnsi="Trebuchet MS" w:cs="Calibri"/>
                <w:lang w:val="it-IT"/>
              </w:rPr>
              <w:lastRenderedPageBreak/>
              <w:t>Expertul verifica in documentele prezentate daca locația unde se va realiza  proiectul conform Cererii de Finanțare, este in teritoriul LEADER, respectiv terit</w:t>
            </w:r>
            <w:r w:rsidR="004D3C3D" w:rsidRPr="004D3C3D">
              <w:rPr>
                <w:rFonts w:ascii="Trebuchet MS" w:eastAsia="Times New Roman" w:hAnsi="Trebuchet MS" w:cs="Calibri"/>
                <w:lang w:val="it-IT"/>
              </w:rPr>
              <w:t>oriul GAL Tara Secaselor Alba-Si</w:t>
            </w:r>
            <w:r w:rsidRPr="004D3C3D">
              <w:rPr>
                <w:rFonts w:ascii="Trebuchet MS" w:eastAsia="Times New Roman" w:hAnsi="Trebuchet MS" w:cs="Calibri"/>
                <w:lang w:val="it-IT"/>
              </w:rPr>
              <w:t>biu</w:t>
            </w:r>
            <w:r w:rsidR="004D3C3D" w:rsidRPr="004D3C3D">
              <w:rPr>
                <w:rFonts w:ascii="Trebuchet MS" w:eastAsia="Times New Roman" w:hAnsi="Trebuchet MS" w:cs="Calibri"/>
                <w:lang w:val="it-IT"/>
              </w:rPr>
              <w:t>.</w:t>
            </w:r>
          </w:p>
        </w:tc>
      </w:tr>
    </w:tbl>
    <w:p w:rsidR="00F462FF" w:rsidRDefault="00F462FF" w:rsidP="00F462FF">
      <w:pPr>
        <w:tabs>
          <w:tab w:val="left" w:pos="0"/>
        </w:tabs>
        <w:spacing w:before="20" w:after="20"/>
        <w:jc w:val="both"/>
        <w:rPr>
          <w:lang w:val="fr-FR"/>
        </w:rPr>
      </w:pPr>
    </w:p>
    <w:p w:rsidR="00F462FF" w:rsidRDefault="00F462FF" w:rsidP="00F462FF">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980718" w:rsidRPr="00F462FF" w:rsidRDefault="00980718" w:rsidP="00F462FF">
      <w:pPr>
        <w:tabs>
          <w:tab w:val="left" w:pos="0"/>
        </w:tabs>
        <w:spacing w:before="20" w:after="20"/>
        <w:jc w:val="both"/>
        <w:rPr>
          <w:rFonts w:ascii="Trebuchet MS" w:hAnsi="Trebuchet MS"/>
          <w:sz w:val="24"/>
          <w:szCs w:val="24"/>
          <w:lang w:val="fr-FR"/>
        </w:rPr>
      </w:pPr>
    </w:p>
    <w:p w:rsidR="00F462FF" w:rsidRDefault="00980718" w:rsidP="00F462FF">
      <w:pPr>
        <w:tabs>
          <w:tab w:val="left" w:pos="0"/>
        </w:tabs>
        <w:spacing w:before="20" w:after="20"/>
        <w:jc w:val="both"/>
        <w:rPr>
          <w:lang w:val="fr-FR"/>
        </w:rPr>
      </w:pPr>
      <w:r>
        <w:rPr>
          <w:rFonts w:ascii="Trebuchet MS" w:hAnsi="Trebuchet MS" w:cs="Calibri"/>
          <w:sz w:val="24"/>
          <w:szCs w:val="24"/>
        </w:rPr>
        <w:t xml:space="preserve">EG 19 </w:t>
      </w:r>
      <w:r w:rsidRPr="001532A0">
        <w:rPr>
          <w:rFonts w:ascii="Trebuchet MS" w:hAnsi="Trebuchet MS" w:cs="Calibri"/>
          <w:sz w:val="24"/>
          <w:szCs w:val="24"/>
        </w:rPr>
        <w:t>Investiția trebuie sa fie în corelare cu strategia de dezvoltare locală și/sau județană aprobată.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3"/>
        <w:gridCol w:w="4293"/>
      </w:tblGrid>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BB29DF">
            <w:pPr>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DOCUMENTE PREZENTATE</w:t>
            </w:r>
          </w:p>
        </w:tc>
        <w:tc>
          <w:tcPr>
            <w:tcW w:w="2381" w:type="pct"/>
            <w:tcBorders>
              <w:top w:val="single" w:sz="4" w:space="0" w:color="auto"/>
              <w:left w:val="single" w:sz="4" w:space="0" w:color="auto"/>
              <w:bottom w:val="single" w:sz="4" w:space="0" w:color="auto"/>
              <w:right w:val="single" w:sz="4" w:space="0" w:color="auto"/>
            </w:tcBorders>
            <w:shd w:val="clear" w:color="auto" w:fill="C0C0C0"/>
            <w:hideMark/>
          </w:tcPr>
          <w:p w:rsidR="00980718" w:rsidRPr="008941F2" w:rsidRDefault="00980718" w:rsidP="00BB29DF">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PUNCTE DE VERIFICAT ÎN CADRUL </w:t>
            </w:r>
          </w:p>
          <w:p w:rsidR="00980718" w:rsidRPr="008941F2" w:rsidRDefault="00980718" w:rsidP="00BB29DF">
            <w:pPr>
              <w:spacing w:before="120" w:after="120" w:line="240" w:lineRule="auto"/>
              <w:rPr>
                <w:rFonts w:ascii="Trebuchet MS" w:eastAsia="Calibri" w:hAnsi="Trebuchet MS" w:cs="Times New Roman"/>
                <w:b/>
                <w:sz w:val="24"/>
                <w:szCs w:val="24"/>
                <w:lang w:val="pt-BR"/>
              </w:rPr>
            </w:pPr>
            <w:r w:rsidRPr="008941F2">
              <w:rPr>
                <w:rFonts w:ascii="Trebuchet MS" w:eastAsia="Calibri" w:hAnsi="Trebuchet MS" w:cs="Times New Roman"/>
                <w:sz w:val="24"/>
                <w:szCs w:val="24"/>
              </w:rPr>
              <w:t>DOCUMENTELOR PREZENTATE</w:t>
            </w:r>
          </w:p>
        </w:tc>
      </w:tr>
      <w:tr w:rsidR="00980718" w:rsidRPr="008941F2" w:rsidTr="005A21D0">
        <w:tc>
          <w:tcPr>
            <w:tcW w:w="2619" w:type="pct"/>
            <w:tcBorders>
              <w:top w:val="single" w:sz="4" w:space="0" w:color="auto"/>
              <w:left w:val="single" w:sz="4" w:space="0" w:color="auto"/>
              <w:bottom w:val="single" w:sz="4" w:space="0" w:color="auto"/>
              <w:right w:val="single" w:sz="4" w:space="0" w:color="auto"/>
            </w:tcBorders>
            <w:shd w:val="clear" w:color="auto" w:fill="auto"/>
          </w:tcPr>
          <w:p w:rsidR="00980718" w:rsidRPr="008941F2" w:rsidRDefault="00980718" w:rsidP="00BB29DF">
            <w:pPr>
              <w:spacing w:before="120" w:after="120" w:line="240" w:lineRule="auto"/>
              <w:rPr>
                <w:rFonts w:ascii="Trebuchet MS" w:eastAsia="Calibri" w:hAnsi="Trebuchet MS" w:cs="Times New Roman"/>
                <w:b/>
                <w:sz w:val="24"/>
                <w:szCs w:val="24"/>
              </w:rPr>
            </w:pPr>
            <w:r w:rsidRPr="005A21D0">
              <w:rPr>
                <w:rFonts w:ascii="Trebuchet MS" w:eastAsia="Times New Roman" w:hAnsi="Trebuchet MS" w:cs="Times New Roman"/>
                <w:bCs/>
                <w:color w:val="000000" w:themeColor="text1"/>
                <w:sz w:val="24"/>
                <w:szCs w:val="24"/>
              </w:rPr>
              <w:t>Extrasul din strategie, care confirma daca investiția este în corelare cu orice strategie de dezvoltare națională / regional / județeană / locală aprobată, corespunzătoare domeniului de investiții precum și copia hotărârii de aprobare a strategiei</w:t>
            </w:r>
            <w:r w:rsidRPr="00070C16">
              <w:rPr>
                <w:rFonts w:ascii="Trebuchet MS" w:eastAsia="Times New Roman" w:hAnsi="Trebuchet MS" w:cs="Times New Roman"/>
                <w:b/>
                <w:bCs/>
                <w:color w:val="002060"/>
                <w:sz w:val="24"/>
                <w:szCs w:val="24"/>
              </w:rPr>
              <w:t>.</w:t>
            </w:r>
          </w:p>
        </w:tc>
        <w:tc>
          <w:tcPr>
            <w:tcW w:w="2381" w:type="pct"/>
            <w:tcBorders>
              <w:top w:val="single" w:sz="4" w:space="0" w:color="auto"/>
              <w:left w:val="single" w:sz="4" w:space="0" w:color="auto"/>
              <w:bottom w:val="single" w:sz="4" w:space="0" w:color="auto"/>
              <w:right w:val="single" w:sz="4" w:space="0" w:color="auto"/>
            </w:tcBorders>
            <w:shd w:val="clear" w:color="auto" w:fill="auto"/>
          </w:tcPr>
          <w:p w:rsidR="00980718" w:rsidRPr="003A1464" w:rsidRDefault="00980718" w:rsidP="003A1464">
            <w:pPr>
              <w:autoSpaceDE w:val="0"/>
              <w:autoSpaceDN w:val="0"/>
              <w:adjustRightInd w:val="0"/>
              <w:spacing w:after="0" w:line="240" w:lineRule="auto"/>
              <w:jc w:val="both"/>
              <w:rPr>
                <w:rFonts w:ascii="Trebuchet MS" w:hAnsi="Trebuchet MS" w:cs="Calibri"/>
                <w:sz w:val="24"/>
                <w:szCs w:val="24"/>
              </w:rPr>
            </w:pPr>
            <w:r w:rsidRPr="00980718">
              <w:rPr>
                <w:rFonts w:ascii="Trebuchet MS" w:hAnsi="Trebuchet MS" w:cs="Calibri"/>
                <w:i/>
                <w:sz w:val="24"/>
                <w:szCs w:val="24"/>
              </w:rPr>
              <w:t>Se va verifica extrasul din strategie din care rezulta ca investitia este in corelare cu orice Strategie de Dezvoltare nationala/regionala/judeteana/locala aprobata, corespunzatoare domeniului de investitii precum si copia Hotararii de aprobare a strategiei.</w:t>
            </w:r>
          </w:p>
        </w:tc>
      </w:tr>
    </w:tbl>
    <w:p w:rsidR="005A21D0" w:rsidRDefault="005A21D0" w:rsidP="005A21D0">
      <w:pPr>
        <w:tabs>
          <w:tab w:val="left" w:pos="0"/>
        </w:tabs>
        <w:spacing w:before="20" w:after="20"/>
        <w:jc w:val="both"/>
        <w:rPr>
          <w:rFonts w:ascii="Trebuchet MS" w:hAnsi="Trebuchet MS"/>
          <w:sz w:val="24"/>
          <w:szCs w:val="24"/>
          <w:lang w:val="fr-FR"/>
        </w:rPr>
      </w:pPr>
      <w:r w:rsidRPr="00F462FF">
        <w:rPr>
          <w:rFonts w:ascii="Trebuchet MS" w:hAnsi="Trebuchet MS"/>
          <w:sz w:val="24"/>
          <w:szCs w:val="24"/>
          <w:lang w:val="fr-FR"/>
        </w:rPr>
        <w:t>Daca in urma verificarii documentelor se constata respectarea conditiilor impuse, expertul bifeaza DA. In caz contrar expertul bifeaza NU, motiveaza pozitia lui la rubrica Observatii, iar cererea de finantare va fi declarat neeligibila. Se continua verificarea eligibilitatii.</w:t>
      </w:r>
    </w:p>
    <w:p w:rsidR="00F462FF" w:rsidRPr="008941F2" w:rsidRDefault="00F462FF" w:rsidP="008941F2">
      <w:pPr>
        <w:spacing w:before="120" w:after="120" w:line="240" w:lineRule="auto"/>
        <w:jc w:val="both"/>
        <w:rPr>
          <w:rFonts w:ascii="Trebuchet MS" w:eastAsia="Calibri" w:hAnsi="Trebuchet MS" w:cs="Times New Roman"/>
          <w:b/>
          <w:sz w:val="24"/>
          <w:szCs w:val="24"/>
        </w:rPr>
      </w:pPr>
    </w:p>
    <w:tbl>
      <w:tblPr>
        <w:tblW w:w="0" w:type="auto"/>
        <w:tblInd w:w="-108" w:type="dxa"/>
        <w:tblLook w:val="04A0" w:firstRow="1" w:lastRow="0" w:firstColumn="1" w:lastColumn="0" w:noHBand="0" w:noVBand="1"/>
      </w:tblPr>
      <w:tblGrid>
        <w:gridCol w:w="5055"/>
      </w:tblGrid>
      <w:tr w:rsidR="00F462FF" w:rsidRPr="008941F2" w:rsidTr="00F462FF">
        <w:trPr>
          <w:trHeight w:val="585"/>
        </w:trPr>
        <w:tc>
          <w:tcPr>
            <w:tcW w:w="5055" w:type="dxa"/>
          </w:tcPr>
          <w:p w:rsidR="00F462FF" w:rsidRPr="00176686" w:rsidRDefault="00F462FF" w:rsidP="00176686">
            <w:pPr>
              <w:autoSpaceDE w:val="0"/>
              <w:autoSpaceDN w:val="0"/>
              <w:adjustRightInd w:val="0"/>
              <w:spacing w:after="0" w:line="240" w:lineRule="auto"/>
              <w:jc w:val="both"/>
              <w:rPr>
                <w:rFonts w:ascii="Trebuchet MS" w:hAnsi="Trebuchet MS" w:cs="Calibri"/>
                <w:sz w:val="24"/>
                <w:szCs w:val="24"/>
              </w:rPr>
            </w:pPr>
            <w:bookmarkStart w:id="0" w:name="_GoBack"/>
            <w:bookmarkEnd w:id="0"/>
          </w:p>
        </w:tc>
      </w:tr>
    </w:tbl>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C. Verificarea bugetului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Verificarea constă în asigurarea că toate costurile de investiţii propuse pentru finanţare sunt eligibile şi calculele sunt corecte iar Bugetul indicativ este structurat pe capitole şi subcapitole.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în Cererea de finanțare care este actul normativ care a stat la baza întocmirii SF/DALI: H.G. nr. 28/2008  – pentru obiectivele/proiectele de investiții menționate la art.15 din HG nr.907/2016 sau H.G. nr. 907/2016.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a depus cererea de finanțare conform H.G. nr. 28/2008 se verifică dacă a fost atașat la dosarul cererii de finanțare documentul în baza căreia obiectivul de investiție este exceptat de la prevederile H.G. nr. 907/2016 în conformitate cu Art. 15 din această hotărâre.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SF/ DALI a fost elaborat conform H.G. nr. 28/2008 fără ca obiectivul de investiție să se înscrie în prevederile Art. 15 din H.G. nr. 907/2016, atunci proiectul este neeligibil.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Bugetul indicativ respectiv anexele A1, A2 și A3 la acesta completat de solicitant în cererea de finanțare trebuie să fie în corelare cu SF/DALI în ceea ce privește structura devizului general și a devizelor pe obiect prevăzut actului normativ care a stat la baza întocmirii lor.</w:t>
      </w:r>
    </w:p>
    <w:tbl>
      <w:tblPr>
        <w:tblpPr w:leftFromText="180" w:rightFromText="180" w:vertAnchor="text" w:horzAnchor="margin" w:tblpY="149"/>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7290"/>
      </w:tblGrid>
      <w:tr w:rsidR="008941F2" w:rsidRPr="008941F2" w:rsidTr="005D5DB2">
        <w:trPr>
          <w:trHeight w:val="20"/>
        </w:trPr>
        <w:tc>
          <w:tcPr>
            <w:tcW w:w="252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bCs/>
                <w:sz w:val="24"/>
                <w:szCs w:val="24"/>
              </w:rPr>
            </w:pPr>
            <w:r w:rsidRPr="008941F2">
              <w:rPr>
                <w:rFonts w:ascii="Trebuchet MS" w:eastAsia="Calibri" w:hAnsi="Trebuchet MS" w:cs="Calibri"/>
                <w:b/>
                <w:sz w:val="24"/>
                <w:szCs w:val="24"/>
                <w:lang w:eastAsia="fr-FR"/>
              </w:rPr>
              <w:t>DOCUMENTE</w:t>
            </w:r>
            <w:r w:rsidRPr="008941F2">
              <w:rPr>
                <w:rFonts w:ascii="Trebuchet MS" w:eastAsia="Calibri" w:hAnsi="Trebuchet MS" w:cs="Calibri"/>
                <w:b/>
                <w:bCs/>
                <w:sz w:val="24"/>
                <w:szCs w:val="24"/>
              </w:rPr>
              <w:t xml:space="preserve"> PREZENTATE </w:t>
            </w:r>
          </w:p>
        </w:tc>
        <w:tc>
          <w:tcPr>
            <w:tcW w:w="7290" w:type="dxa"/>
            <w:shd w:val="clear" w:color="auto" w:fill="C0C0C0"/>
          </w:tcPr>
          <w:p w:rsidR="008941F2" w:rsidRPr="008941F2" w:rsidRDefault="008941F2" w:rsidP="008941F2">
            <w:pPr>
              <w:spacing w:after="0" w:line="240" w:lineRule="auto"/>
              <w:ind w:right="-8"/>
              <w:jc w:val="both"/>
              <w:rPr>
                <w:rFonts w:ascii="Trebuchet MS" w:eastAsia="Calibri" w:hAnsi="Trebuchet MS" w:cs="Calibri"/>
                <w:b/>
                <w:sz w:val="24"/>
                <w:szCs w:val="24"/>
                <w:lang w:val="pt-BR" w:eastAsia="fr-FR"/>
              </w:rPr>
            </w:pPr>
            <w:r w:rsidRPr="008941F2">
              <w:rPr>
                <w:rFonts w:ascii="Trebuchet MS" w:eastAsia="Calibri" w:hAnsi="Trebuchet MS" w:cs="Calibri"/>
                <w:b/>
                <w:sz w:val="24"/>
                <w:szCs w:val="24"/>
                <w:lang w:eastAsia="fr-FR"/>
              </w:rPr>
              <w:t>PUNCTE DE VERIFICAT ÎN CADRUL DOCUMENTELOR PREZENTATE</w:t>
            </w:r>
          </w:p>
        </w:tc>
      </w:tr>
      <w:tr w:rsidR="008941F2" w:rsidRPr="008941F2" w:rsidTr="005D5DB2">
        <w:trPr>
          <w:trHeight w:val="20"/>
        </w:trPr>
        <w:tc>
          <w:tcPr>
            <w:tcW w:w="2520" w:type="dxa"/>
          </w:tcPr>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1.Studiul de Fezabilitate / Documentaţia de Avizare a Lucrărilor de Intervenţii/ Memoriul Justificativ (doar pentru achiziții simple și dotări fără montaj), întocmite conform legislaţiei în vigoare privind aprobarea conţinutului cadru al documentaţiei tehnico-economice aferente investiţiilor publice, precum şi a structurii şi metodologiei de elaborare a devizului general pentru obiective de investiţii </w:t>
            </w:r>
            <w:r w:rsidRPr="008941F2">
              <w:rPr>
                <w:rFonts w:ascii="Trebuchet MS" w:eastAsia="Calibri" w:hAnsi="Trebuchet MS" w:cs="Calibri"/>
                <w:sz w:val="24"/>
                <w:szCs w:val="24"/>
                <w:lang w:eastAsia="fr-FR"/>
              </w:rPr>
              <w:lastRenderedPageBreak/>
              <w:t>şi lucrări de intervenţii.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Cererea de finanțare. Bugetul indicativ și anexele A1, A2 și A3 la acesta.</w:t>
            </w:r>
          </w:p>
        </w:tc>
        <w:tc>
          <w:tcPr>
            <w:tcW w:w="7290" w:type="dxa"/>
          </w:tcPr>
          <w:p w:rsidR="008941F2" w:rsidRPr="008941F2" w:rsidRDefault="008941F2" w:rsidP="008941F2">
            <w:pPr>
              <w:spacing w:after="0" w:line="240" w:lineRule="auto"/>
              <w:ind w:right="-8"/>
              <w:jc w:val="both"/>
              <w:rPr>
                <w:rFonts w:ascii="Trebuchet MS" w:eastAsia="Calibri" w:hAnsi="Trebuchet MS" w:cs="Calibri"/>
                <w:b/>
                <w:bCs/>
                <w:sz w:val="24"/>
                <w:szCs w:val="24"/>
                <w:lang w:eastAsia="fr-FR"/>
              </w:rPr>
            </w:pPr>
            <w:r w:rsidRPr="008941F2">
              <w:rPr>
                <w:rFonts w:ascii="Trebuchet MS" w:eastAsia="Calibri" w:hAnsi="Trebuchet MS" w:cs="Calibri"/>
                <w:sz w:val="24"/>
                <w:szCs w:val="24"/>
                <w:lang w:eastAsia="fr-FR"/>
              </w:rPr>
              <w:lastRenderedPageBreak/>
              <w:t>Se verifică Bugetul indicativ din cererea de finanţare prin corelarea informaţiilor menţionate de solicitant în liniile bugetare cu prevederile din fişa tehnică a sub-măsurii.</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va verifica dacă tipurile de cheltuieli şi sumele înscrise sunt corecte şi corespund devizului general al investiţiei.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Bugetul indicativ se verifică astfel: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eligibilă pentru fiecare capitol să fie egală cu valoarea eligibilă din devize;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pentru fiecare capitol sa fie egală cu valoarea din devizul general, fără TVA;</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matricea de verificare a bugetului indicativ se completează „Actualizarea” din bugetul indicativ al CF, care nu se regăsește în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în bugetul indicativ valoarea TVA este egală cu valoarea TVA din devizul general.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Cheile de verificare sunt următoarele: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w:t>
            </w:r>
            <w:r w:rsidRPr="008941F2">
              <w:rPr>
                <w:rFonts w:ascii="Trebuchet MS" w:eastAsia="Calibri" w:hAnsi="Trebuchet MS" w:cs="Calibri"/>
                <w:sz w:val="24"/>
                <w:szCs w:val="24"/>
                <w:lang w:eastAsia="fr-FR"/>
              </w:rPr>
              <w:tab/>
              <w:t>valoarea cheltuielilor eligibile de la Cap. 3 &lt;  10% din (cheltuieli eligibile de la subCap 1.2 + subCap. 1.3  + Cap.2 + Cap.4 );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cheltuieli diverse şi neprevăzute (Pct. 5.3)  trebuie să fie trecute în rubrica neeligibil;</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 - actualizarea nu poate depăşi 5% din totalul  cheltuielilor eligibile.</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 xml:space="preserve">Se verifică corectitudinea calculului. </w:t>
            </w:r>
          </w:p>
          <w:p w:rsidR="008941F2" w:rsidRPr="008941F2" w:rsidRDefault="008941F2" w:rsidP="008941F2">
            <w:pPr>
              <w:spacing w:after="0" w:line="240" w:lineRule="auto"/>
              <w:ind w:right="-8"/>
              <w:jc w:val="both"/>
              <w:rPr>
                <w:rFonts w:ascii="Trebuchet MS" w:eastAsia="Calibri" w:hAnsi="Trebuchet MS" w:cs="Calibri"/>
                <w:sz w:val="24"/>
                <w:szCs w:val="24"/>
                <w:lang w:eastAsia="fr-FR"/>
              </w:rPr>
            </w:pPr>
            <w:r w:rsidRPr="008941F2">
              <w:rPr>
                <w:rFonts w:ascii="Trebuchet MS" w:eastAsia="Calibri" w:hAnsi="Trebuchet MS" w:cs="Calibri"/>
                <w:sz w:val="24"/>
                <w:szCs w:val="24"/>
                <w:lang w:eastAsia="fr-FR"/>
              </w:rPr>
              <w:t>Se verifică corelarea datelor prezentate în Devizul general cu cele prezentate în studiul de fezabilitate.</w:t>
            </w:r>
          </w:p>
        </w:tc>
      </w:tr>
    </w:tbl>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Verificarea constă în asigurarea că toate costurile de investiţii propuse pentru finanţare sunt eligibile şi calculele sunt corecte iar Bugetul indicativ este structurat pe capitole și subcapitole.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completează matricea de verificare a Bugetului indicativ în format electronic, se tipărește şi se atasează la E 1.2L FIȘA DE EVALUARE GENERALĂ A PROIECTULUI.</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1.</w:t>
      </w:r>
      <w:r w:rsidRPr="008941F2">
        <w:rPr>
          <w:rFonts w:ascii="Trebuchet MS" w:eastAsia="Calibri" w:hAnsi="Trebuchet MS" w:cs="Times New Roman"/>
          <w:sz w:val="24"/>
          <w:szCs w:val="24"/>
          <w:u w:val="single"/>
        </w:rPr>
        <w:t xml:space="preserve"> </w:t>
      </w:r>
      <w:r w:rsidRPr="008941F2">
        <w:rPr>
          <w:rFonts w:ascii="Trebuchet MS" w:eastAsia="Calibri" w:hAnsi="Trebuchet MS" w:cs="Times New Roman"/>
          <w:b/>
          <w:sz w:val="24"/>
          <w:szCs w:val="24"/>
          <w:u w:val="single"/>
        </w:rPr>
        <w:t>Informaţiile furnizate în cadrul bugetului indicativ din cererea de finanţare sunt corecte şi sunt în conformitate cu devizul general devizele pe obiect precizate în Studiul de fezabilitate/ Documentația de Avizare a Lucrărilor de Intervenții/ Memoriul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După completarea matricei de verificare a Bugetului indicativ, dacă cheltuielile din cererea de finanţare corespund cu cele din devizul general şi devizele pe obiect, neexistând diferențe, expertul bifează caseta corespunzătoare DA.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Observație: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 Dacă există diferențe de încadrare, în sensul că unele cheltuieli neeligibile sunt trecute încategoria cheltuielilor eligibile, bugetul este retransmis solicitantului pentru recalculare, prin Fișa de solicitare a informaţiilor suplimentare E3.4L.</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 expertul va modifica bugetul în Fișa E1.2L și bifează DA cu diferențe , motivandu-și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bifeaza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b) Dacă există mici diferențe de calcul în cererea de finanţare față de devizul general şi devizele pe obiect, expertul efectuează modificarile în buget şi în matricea de verificare a Bugetului indicativ din fișa E1.2L (în baza informațiilor din formularul E3.4L trimis de către solicitant referitoare la diferențele de calcul , și bifează caseta corespunzatoare DA cu diferențe. În acest caz se vor oferi explicaţii în rubrica Observaţii.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prin formularul E3.4L,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Cererea de finanţare este declarată eligibilă prin bifarea casuței corespunzatoare DA/DA cu diferente.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c) În cazul în care o parte din investiţie nu respectă criteriile de eligibilitate se va solicita prin  Fişa de solicitare a informațiilor suplimentare E3.4L corectarea bugetului. Dacă solicitantul renunţă la acea parte de investiţie şi funcţionalitatea nu este asigurată, atunci proiectul este neeligibil în întregul lui.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 Pentru tronsoanele de drum forestier care la verificarea pe teren nu s-au identificat ca eligibile, se va solicita, prin  Fişa de solicitare a informațiilor suplimentare E3.4L, corectarea bugetului indicativ cu trecerea cheltuielilor aferente acestora în coloana cheltuielilor neeligibile. Dacă nu se poate recalcula din informaţiile prezentate în proiect și respectiv în amenajamentul silvic , odată cu solicitarea corectării bugetului, se solicită şi clarificări privind suprafaţa de fond forestier deservită de tronsonul/tronsoanele neeligibil/e.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renunţă la acea parte de investiţie şi funcţionalitatea nu este asigurată, atunci proiectul este neeligibil în întregul lui.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2. Verificarea corectitudinii ratei de schimb. Rata de conversie între Euro şi moneda naţională pentru România este cea publicată de Banca Central Europeană pe Internet la adresa: &lt;http://www.ecb.int/index.html&gt; (se anexează pagina conţinând cursul BCE din data întocmirii  Studiului de fezabilitate/Documentația de Avizare a Lucrărilor de Intervenții):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data şi rata de schimb din cererea de finanţare şi cea utilizată în devizul general din studiul de fezabilitate/ Documentația de Avizare a Lucrărilor de Intervenții/ Memoriul Justificativ. corespund cu cea </w:t>
      </w:r>
      <w:r w:rsidRPr="008941F2">
        <w:rPr>
          <w:rFonts w:ascii="Trebuchet MS" w:eastAsia="Calibri" w:hAnsi="Trebuchet MS" w:cs="Times New Roman"/>
          <w:sz w:val="24"/>
          <w:szCs w:val="24"/>
          <w:u w:val="single"/>
        </w:rPr>
        <w:t>publicată de Banca Central Europeană pe Internet la adresa: &lt;</w:t>
      </w:r>
      <w:hyperlink r:id="rId16" w:history="1">
        <w:r w:rsidRPr="008941F2">
          <w:rPr>
            <w:rFonts w:ascii="Trebuchet MS" w:eastAsia="Calibri" w:hAnsi="Trebuchet MS" w:cs="Times New Roman"/>
            <w:color w:val="0000FF"/>
            <w:sz w:val="24"/>
            <w:szCs w:val="24"/>
            <w:u w:val="single"/>
          </w:rPr>
          <w:t>http://www.ecb.int/index.html</w:t>
        </w:r>
      </w:hyperlink>
      <w:r w:rsidRPr="008941F2">
        <w:rPr>
          <w:rFonts w:ascii="Trebuchet MS" w:eastAsia="Calibri" w:hAnsi="Trebuchet MS" w:cs="Times New Roman"/>
          <w:sz w:val="24"/>
          <w:szCs w:val="24"/>
          <w:u w:val="single"/>
        </w:rPr>
        <w:t>&gt;</w:t>
      </w:r>
      <w:r w:rsidRPr="008941F2">
        <w:rPr>
          <w:rFonts w:ascii="Trebuchet MS" w:eastAsia="Calibri" w:hAnsi="Trebuchet MS" w:cs="Times New Roman"/>
          <w:sz w:val="24"/>
          <w:szCs w:val="24"/>
        </w:rPr>
        <w:t>. Expertul va atașa pagina conţinând cursul BCE din data întocmirii  Studiului de fezabilitate/ Documentația de Avizare a Lucrărilor de Intervenții/ Memoriului Justificativ.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în urma verificării se constată că aceasta corespunde, expertul bifează caseta corespunzătoare DA. Dacă aceasta nu corespunde, expertul bifează caseta corespunzătoare NU şi înştiinţează solicitantul în vederea clarificării prin Fișa de solicitare a informaţiilor suplimentare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Sunt investiţiile eligibile în conformitate cu specificatiile sub-măsurii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dacă cheltuielile neeligibile din fişa măsurii din SDL și/sau cele specifice tipurilor de operațiuni, conform prevederilor regulamentelor europene sunt incluse în devizele pe obiecte și bugetul indicativ.</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Hotărârii de Guvern nr. 226/2015 privind stabilirea cadrului general de implementare a măsurilor cofinanţate din Fondul European Agricol pentru Dezvoltare Rurală prin Programul Naţional de Dezvoltare Rurală 2014 – 2020, cu modificările şi completările ulterioare.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Se verifică lista investiţiilor şi costurilor neeligibile şi cu prevederile cap. 8.1 din Programul Naţional de Dezvoltare Rurală 2014 – 2020.</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lastRenderedPageBreak/>
        <w:t>4. Costurile generale ale proiectului</w:t>
      </w:r>
      <w:r w:rsidRPr="008941F2">
        <w:rPr>
          <w:rFonts w:ascii="Trebuchet MS" w:eastAsia="Calibri" w:hAnsi="Trebuchet MS" w:cs="Times New Roman"/>
          <w:sz w:val="24"/>
          <w:szCs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941F2">
        <w:rPr>
          <w:rFonts w:ascii="Trebuchet MS" w:eastAsia="Calibri" w:hAnsi="Trebuchet MS" w:cs="Times New Roman"/>
          <w:b/>
          <w:sz w:val="24"/>
          <w:szCs w:val="24"/>
          <w:u w:val="single"/>
        </w:rPr>
        <w:t>direct legate de realizarea investiției, nu depasesc 10% din costul total eligibil al proiectului, respectiv 5% pentru acele proiecte care nu includ constructii?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Daca aceste costuri se incadreaza in procentele specificate mai sus, expertul bifează DA in caseta corespunzatoare, in caz contrar bifează NU şi îşi motivează poziţia în linia prevăzută în acest scop la rubrica Observaţii 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nu se efectuează corectura de către solicitant,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5. Cheltuielile diverse şi neprevăzute (Cap. 5.3) din Bugetul indicativ sunt încadrate în rubrica neeligibil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bugetul indicativ dacă valoarea cheltuielilor diverse şi neprevăzute este trecută la rubrica cheltuieli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Dacă aceste costuri se încadrează la rubrica neeligibile, expertul bifează DA în caseta  corespunzătoare, în caz contrar solicită corectarea bugetului indicativ prin formularul E3.4L.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completează bugetul din fișa E1.2L și bifează DA cu diferențe și îşi motivează poziţia în linia prevăzută în acest scop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solicitantul nu transmite formularul E3.4L cu bugetul corectat, expertul bifează NU și îşi motivează poziţia în linia prevăzută în acest scop la rubrica Observații.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Cererea de finanţare este declarată eligibilă prin bifarea căsuței corespunzătoare DA/DA cu diferențe.</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6. TVA-ul este corect încadrat în coloana cheltuielilor neeligibile/ eligibile?</w:t>
      </w: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Taxa pe valoarea adăugată este cheltuială neeligibilă, cu excepţia cazului în care aceasta nu se poate recupera în temeiul legislaţiei naţionale privind TVA-ul și a prevederilor specifice pentru instrumente financiare.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solicitantul a bifat căsuţa corespunzătoare în declaraţia pe propria răspundere de la secțiunea F din cererea de finanțare.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plătitor de TVA, valoarea TVA aferent cheltuielilor eligibile purtătoare de TVA, este trecută în coloana cheltuielilor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Expertul verifică dacă valoare TVA este trecută în coloana cheltuielilor neeligibile, în cazul în care solicitantul a declarat că este plătitor de TVA, şi bifează DA în căsuţa corespunzătoare.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solicitantul este neplătitor de TVA, valoarea TVA aferenta cheltuielilor eligibile purtătoare de TVA, poate fi trecută în coloana cheltuielilor eligibile sau neeligibile.</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va bifa DA în căsuţa corespunzătoare dacă TVA este trecut în coloana cheltuielilor eligibile si verifică dacă valoarea TVA se referă numai la valoarea cheltuielilor eligibile purtătoare de TVA.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identificării unor diferenţe, expertul verifică corectitudinea valorii TVA şi bifează DA cu diferenţe şi va opera modificările în bugetul indicativ, motivându-şi decizia la rubrica Observații.</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1" w:name="_Toc487029155"/>
      <w:r w:rsidRPr="008941F2">
        <w:rPr>
          <w:rFonts w:ascii="Trebuchet MS" w:eastAsia="Calibri" w:hAnsi="Trebuchet MS" w:cs="Times New Roman"/>
          <w:b/>
          <w:sz w:val="24"/>
          <w:szCs w:val="24"/>
        </w:rPr>
        <w:t>D. Verificarea rezonabilităţii preţurilor.</w:t>
      </w:r>
      <w:bookmarkEnd w:id="1"/>
      <w:r w:rsidRPr="008941F2">
        <w:rPr>
          <w:rFonts w:ascii="Trebuchet MS" w:eastAsia="Calibri" w:hAnsi="Trebuchet MS" w:cs="Times New Roman"/>
          <w:b/>
          <w:sz w:val="24"/>
          <w:szCs w:val="24"/>
        </w:rPr>
        <w:t xml:space="preserve"> </w:t>
      </w:r>
    </w:p>
    <w:p w:rsidR="008941F2" w:rsidRPr="008941F2" w:rsidRDefault="008941F2" w:rsidP="008941F2">
      <w:pPr>
        <w:keepNext/>
        <w:keepLines/>
        <w:spacing w:before="120" w:after="120" w:line="240" w:lineRule="auto"/>
        <w:jc w:val="both"/>
        <w:rPr>
          <w:rFonts w:ascii="Trebuchet MS" w:eastAsia="Calibri" w:hAnsi="Trebuchet MS" w:cs="Times New Roman"/>
          <w:b/>
          <w:sz w:val="24"/>
          <w:szCs w:val="24"/>
        </w:rPr>
      </w:pPr>
      <w:bookmarkStart w:id="2" w:name="_Toc487029156"/>
      <w:r w:rsidRPr="008941F2">
        <w:rPr>
          <w:rFonts w:ascii="Trebuchet MS" w:eastAsia="Calibri" w:hAnsi="Trebuchet MS" w:cs="Times New Roman"/>
          <w:b/>
          <w:sz w:val="24"/>
          <w:szCs w:val="24"/>
        </w:rPr>
        <w:t>1. Prețurile utilizate la întocmirea devizelor se încadrează în prevederile                                   H.G. nr. 363/2010 cu completările şi modificările ulterioare ?</w:t>
      </w:r>
      <w:bookmarkEnd w:id="2"/>
    </w:p>
    <w:p w:rsidR="008941F2" w:rsidRPr="008941F2" w:rsidRDefault="008941F2" w:rsidP="008941F2">
      <w:pPr>
        <w:keepNext/>
        <w:keepLines/>
        <w:shd w:val="clear" w:color="auto" w:fill="FFFFFF"/>
        <w:spacing w:before="120" w:after="120" w:line="240" w:lineRule="auto"/>
        <w:jc w:val="both"/>
        <w:rPr>
          <w:rFonts w:ascii="Trebuchet MS" w:eastAsia="Calibri" w:hAnsi="Trebuchet MS" w:cs="Times New Roman"/>
          <w:sz w:val="24"/>
          <w:szCs w:val="24"/>
        </w:rPr>
      </w:pPr>
      <w:bookmarkStart w:id="3" w:name="_Toc487029157"/>
      <w:r w:rsidRPr="008941F2">
        <w:rPr>
          <w:rFonts w:ascii="Trebuchet MS" w:eastAsia="Calibri" w:hAnsi="Trebuchet MS" w:cs="Times New Roman"/>
          <w:sz w:val="24"/>
          <w:szCs w:val="24"/>
        </w:rPr>
        <w:t>Expertul compară costul total al investiției (fără TVA) din Devizul General, cu valoarea costurilor stabilite de AFIR pentru lucrări de investiții. În situaţia în care valoarea unitară din cererea de finanţare este mai mare decât cea stabilita de AFIR pentru acelaşi tip  de investiţie, se solicită justificări privind fundamentarea costurilor adoptate şi, după caz, elaborarea de devize pe obiect distincte pentru categoriile de lucrări incluse în calculul costului, după cum urmează :</w:t>
      </w:r>
      <w:bookmarkEnd w:id="3"/>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cuprinsă între 0 și 10% în plus față de costul de referință, îl va considera eligibil fără a începe o aprofundare a rezultatului;</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în care expertul constată că valoarea totală (fără TVA) din bugetul propus în cererea de finanțare  prezintă o abatere între 10.01% și 30% în plus față de costul de referință, va efectua o analiză aprofundată a proiectului pentru verificarea valorii menționate mai sus pe baza elementelor specifice din cadrul acestuia. Totodată acesta va solicita informații suplimentare beneficiarului din care să reiasă foarte clar modalitatea de calcul a valorii totale (fără TVA). Expertul va decide, în funcție de documentele primite, eligibilitatea proiectului și va justifica detaliat în fișa de evaluare la rubrica observatii decizia luată; </w:t>
      </w:r>
    </w:p>
    <w:p w:rsidR="008941F2" w:rsidRPr="008941F2" w:rsidRDefault="008941F2" w:rsidP="0097473C">
      <w:pPr>
        <w:numPr>
          <w:ilvl w:val="0"/>
          <w:numId w:val="20"/>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în cazul în care expertul constată că valoarea totală (fără TVA) din bugetul propus în cererea de finanțare  prezintă o abatere peste 30.01%  în plus față de costul de referință, va efectua aceeași  analiză aprofundata a proiectului ca în cazul de mai sus și va transmite proiectul împreună cu analiza efectuată, cu punctul sau de vedere, la sediul central. Experții de la sediul central vor evalua, din punct de vedere al rezonabilității preturilor, valoarea totală (fără TVA) din bugetul propus în cererea de finanțare, iar în cazul în care consideră necesar vor solicita informații suplimentare. În urma acestei verificări experții vor decide dacă proiectul verificat respectă rezonabilitatea prețurilor.</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lastRenderedPageBreak/>
        <w:t xml:space="preserve">În plus, în cazul în care se constată costuri aferente investiției de bază, cap. 4.1 din Devizul General, mai mari decât cele similare stabilite prin HG nr. 363/2010, expertul va analiza situația și va solicita clarificările necesare, după caz.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În funcţie de răspuns și de analiza efectuată, expertul ajustează, dacă este cazul, bugetul indicativ şi notifică solicitantul despre aceste modificări. Motivele care au condus la modificări ale bugetului sunt menţionate la rubrica Observaţii.</w:t>
      </w:r>
    </w:p>
    <w:p w:rsidR="008941F2" w:rsidRPr="008941F2" w:rsidRDefault="008941F2" w:rsidP="008941F2">
      <w:pPr>
        <w:spacing w:before="120" w:after="120" w:line="240" w:lineRule="auto"/>
        <w:jc w:val="both"/>
        <w:rPr>
          <w:rFonts w:ascii="Trebuchet MS" w:eastAsia="Calibri" w:hAnsi="Trebuchet MS" w:cs="Times New Roman"/>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2. Pentru lucrări, există în SF/DALI declaraţia proiectantului semnată şi ştampilată privind sursa de preţuri ?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existenţa precizărilor proiectantului privind  sursa de preţuri din Studiul de fezabilitate/DALI, dacă declaraţia este semnată şi ştampilată şi  bifează în caseta corespunzătoare DA sau NU.  </w:t>
      </w: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proiectantul nu a indicat sursa de preţuri pentru lucrari, expertul înştiinţează solicitantul prin formularul E3.4L pentru trimiterea declaratiei proiectantului privind sursa de preţuri, menţionând că dacă aceasta nu este transmisă, cheltuielile devin neeligibile. După primirea declarației proiectantului privind sursa de preţuri, expertul bifează DA. Dacă în urma solicitării de informaţii, solicitantul nu furnizează declaraţia proiectantului privind sursa de preţuri, cheltuielile corespunzătoare devin neeligibile şi expertul modifică bugetul indicativ respectiv valoarea totală eligibilă proiectului, în sensul diminuării acestuia cu costurile corespunzătoare.</w:t>
      </w:r>
    </w:p>
    <w:p w:rsidR="008941F2" w:rsidRPr="008941F2" w:rsidRDefault="008941F2" w:rsidP="008941F2">
      <w:pPr>
        <w:spacing w:before="120" w:after="120" w:line="240" w:lineRule="auto"/>
        <w:jc w:val="both"/>
        <w:rPr>
          <w:rFonts w:ascii="Trebuchet MS" w:eastAsia="Calibri" w:hAnsi="Trebuchet MS" w:cs="Times New Roman"/>
          <w:b/>
          <w:i/>
          <w:sz w:val="24"/>
          <w:szCs w:val="24"/>
        </w:rPr>
      </w:pPr>
    </w:p>
    <w:tbl>
      <w:tblPr>
        <w:tblW w:w="4800" w:type="pct"/>
        <w:tblLook w:val="04A0" w:firstRow="1" w:lastRow="0" w:firstColumn="1" w:lastColumn="0" w:noHBand="0" w:noVBand="1"/>
      </w:tblPr>
      <w:tblGrid>
        <w:gridCol w:w="9026"/>
      </w:tblGrid>
      <w:tr w:rsidR="008941F2" w:rsidRPr="008941F2" w:rsidTr="005D5DB2">
        <w:trPr>
          <w:trHeight w:val="4567"/>
        </w:trPr>
        <w:tc>
          <w:tcPr>
            <w:tcW w:w="5000" w:type="pct"/>
          </w:tcPr>
          <w:p w:rsidR="008941F2" w:rsidRPr="008941F2" w:rsidRDefault="008941F2" w:rsidP="008941F2">
            <w:pPr>
              <w:keepNext/>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lastRenderedPageBreak/>
              <w:t>E. Verificarea Planului Financiar</w:t>
            </w:r>
          </w:p>
          <w:p w:rsidR="008941F2" w:rsidRPr="008941F2" w:rsidRDefault="008941F2" w:rsidP="008941F2">
            <w:pPr>
              <w:spacing w:before="120" w:after="120" w:line="240" w:lineRule="auto"/>
              <w:jc w:val="both"/>
              <w:rPr>
                <w:rFonts w:ascii="Trebuchet MS" w:eastAsia="Calibri" w:hAnsi="Trebuchet MS" w:cs="Times New Roman"/>
                <w:b/>
                <w:sz w:val="24"/>
                <w:szCs w:val="24"/>
              </w:rPr>
            </w:pPr>
          </w:p>
          <w:tbl>
            <w:tblPr>
              <w:tblW w:w="9225" w:type="dxa"/>
              <w:tblCellMar>
                <w:left w:w="30" w:type="dxa"/>
                <w:right w:w="30" w:type="dxa"/>
              </w:tblCellMar>
              <w:tblLook w:val="04A0" w:firstRow="1" w:lastRow="0" w:firstColumn="1" w:lastColumn="0" w:noHBand="0" w:noVBand="1"/>
            </w:tblPr>
            <w:tblGrid>
              <w:gridCol w:w="3254"/>
              <w:gridCol w:w="1869"/>
              <w:gridCol w:w="2241"/>
              <w:gridCol w:w="1861"/>
            </w:tblGrid>
            <w:tr w:rsidR="008941F2" w:rsidRPr="008941F2" w:rsidTr="005D5DB2">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keepNext/>
                    <w:spacing w:after="0" w:line="240" w:lineRule="auto"/>
                    <w:jc w:val="both"/>
                    <w:rPr>
                      <w:rFonts w:ascii="Trebuchet MS" w:eastAsia="Calibri" w:hAnsi="Trebuchet MS" w:cs="Times New Roman"/>
                      <w:b/>
                      <w:sz w:val="24"/>
                      <w:szCs w:val="24"/>
                    </w:rPr>
                  </w:pPr>
                  <w:bookmarkStart w:id="4" w:name="_Toc487029158"/>
                  <w:r w:rsidRPr="008941F2">
                    <w:rPr>
                      <w:rFonts w:ascii="Trebuchet MS" w:eastAsia="Calibri" w:hAnsi="Trebuchet MS" w:cs="Times New Roman"/>
                      <w:b/>
                      <w:sz w:val="24"/>
                      <w:szCs w:val="24"/>
                    </w:rPr>
                    <w:t>Plan Financiar Totalizator</w:t>
                  </w:r>
                  <w:bookmarkEnd w:id="4"/>
                  <w:r w:rsidRPr="008941F2">
                    <w:rPr>
                      <w:rFonts w:ascii="Trebuchet MS" w:eastAsia="Calibri" w:hAnsi="Trebuchet MS" w:cs="Times New Roman"/>
                      <w:b/>
                      <w:sz w:val="24"/>
                      <w:szCs w:val="24"/>
                    </w:rPr>
                    <w:t xml:space="preserve"> </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Cheltuieli eligibile</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Cheltuieli neeligibile</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Total proiect</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sz w:val="24"/>
                      <w:szCs w:val="24"/>
                    </w:rPr>
                  </w:pPr>
                  <w:r w:rsidRPr="008941F2">
                    <w:rPr>
                      <w:rFonts w:ascii="Trebuchet MS" w:eastAsia="Calibri" w:hAnsi="Trebuchet MS" w:cs="Times New Roman"/>
                      <w:sz w:val="24"/>
                      <w:szCs w:val="24"/>
                    </w:rPr>
                    <w:t>0</w:t>
                  </w: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1</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2</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3</w:t>
                  </w:r>
                </w:p>
              </w:tc>
            </w:tr>
            <w:tr w:rsidR="008941F2" w:rsidRPr="008941F2" w:rsidTr="005D5DB2">
              <w:trPr>
                <w:trHeight w:val="135"/>
              </w:trPr>
              <w:tc>
                <w:tcPr>
                  <w:tcW w:w="3256"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sz w:val="24"/>
                      <w:szCs w:val="24"/>
                    </w:rPr>
                  </w:pPr>
                </w:p>
              </w:tc>
              <w:tc>
                <w:tcPr>
                  <w:tcW w:w="1869"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224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c>
                <w:tcPr>
                  <w:tcW w:w="1861" w:type="dxa"/>
                  <w:tcBorders>
                    <w:top w:val="single" w:sz="4" w:space="0" w:color="auto"/>
                    <w:left w:val="single" w:sz="4" w:space="0" w:color="auto"/>
                    <w:bottom w:val="single" w:sz="4" w:space="0" w:color="auto"/>
                    <w:right w:val="single" w:sz="4" w:space="0" w:color="auto"/>
                  </w:tcBorders>
                  <w:shd w:val="solid" w:color="008080" w:fill="auto"/>
                  <w:hideMark/>
                </w:tcPr>
                <w:p w:rsidR="008941F2" w:rsidRPr="008941F2" w:rsidRDefault="008941F2" w:rsidP="008941F2">
                  <w:pPr>
                    <w:spacing w:after="0" w:line="240" w:lineRule="auto"/>
                    <w:jc w:val="center"/>
                    <w:rPr>
                      <w:rFonts w:ascii="Trebuchet MS" w:eastAsia="Calibri" w:hAnsi="Trebuchet MS" w:cs="Times New Roman"/>
                      <w:b/>
                      <w:sz w:val="24"/>
                      <w:szCs w:val="24"/>
                    </w:rPr>
                  </w:pPr>
                  <w:r w:rsidRPr="008941F2">
                    <w:rPr>
                      <w:rFonts w:ascii="Trebuchet MS" w:eastAsia="Calibri" w:hAnsi="Trebuchet MS" w:cs="Times New Roman"/>
                      <w:b/>
                      <w:sz w:val="24"/>
                      <w:szCs w:val="24"/>
                    </w:rPr>
                    <w:t>Euro</w:t>
                  </w:r>
                </w:p>
              </w:tc>
            </w:tr>
            <w:tr w:rsidR="008941F2" w:rsidRPr="008941F2" w:rsidTr="005D5DB2">
              <w:trPr>
                <w:trHeight w:val="135"/>
              </w:trPr>
              <w:tc>
                <w:tcPr>
                  <w:tcW w:w="3256" w:type="dxa"/>
                  <w:tcBorders>
                    <w:top w:val="single" w:sz="4" w:space="0" w:color="auto"/>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1. Ajutor public nerambursabil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00808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Cofinanţare privată, din care: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2.1  - autofinanţare</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2.2  - împrumuturi</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3.Buget Local</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b/>
                      <w:sz w:val="24"/>
                      <w:szCs w:val="24"/>
                    </w:rPr>
                    <w:t>4. TOTAL PROIECT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contribuţie publică</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Avans solicitat</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r w:rsidR="008941F2" w:rsidRPr="008941F2" w:rsidTr="005D5DB2">
              <w:trPr>
                <w:trHeight w:val="135"/>
              </w:trPr>
              <w:tc>
                <w:tcPr>
                  <w:tcW w:w="3256" w:type="dxa"/>
                  <w:tcBorders>
                    <w:top w:val="single" w:sz="6" w:space="0" w:color="008080"/>
                    <w:left w:val="single" w:sz="6" w:space="0" w:color="008080"/>
                    <w:bottom w:val="single" w:sz="6" w:space="0" w:color="008080"/>
                    <w:right w:val="single" w:sz="6" w:space="0" w:color="008080"/>
                  </w:tcBorders>
                  <w:shd w:val="solid" w:color="FFFFFF" w:fill="auto"/>
                  <w:hideMark/>
                </w:tcPr>
                <w:p w:rsidR="008941F2" w:rsidRPr="008941F2" w:rsidRDefault="008941F2" w:rsidP="008941F2">
                  <w:pPr>
                    <w:spacing w:after="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Procent avans</w:t>
                  </w:r>
                </w:p>
              </w:tc>
              <w:tc>
                <w:tcPr>
                  <w:tcW w:w="1869" w:type="dxa"/>
                  <w:tcBorders>
                    <w:top w:val="single" w:sz="4" w:space="0" w:color="auto"/>
                    <w:left w:val="single" w:sz="6" w:space="0" w:color="008080"/>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2241" w:type="dxa"/>
                  <w:tcBorders>
                    <w:top w:val="single" w:sz="4" w:space="0" w:color="auto"/>
                    <w:left w:val="single" w:sz="4" w:space="0" w:color="auto"/>
                    <w:bottom w:val="single" w:sz="4" w:space="0" w:color="auto"/>
                    <w:right w:val="single" w:sz="4" w:space="0" w:color="auto"/>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c>
                <w:tcPr>
                  <w:tcW w:w="1861" w:type="dxa"/>
                  <w:tcBorders>
                    <w:top w:val="single" w:sz="4" w:space="0" w:color="auto"/>
                    <w:left w:val="single" w:sz="4" w:space="0" w:color="auto"/>
                    <w:bottom w:val="single" w:sz="4" w:space="0" w:color="auto"/>
                    <w:right w:val="nil"/>
                  </w:tcBorders>
                  <w:shd w:val="solid" w:color="C0C0C0" w:fill="auto"/>
                </w:tcPr>
                <w:p w:rsidR="008941F2" w:rsidRPr="008941F2" w:rsidRDefault="008941F2" w:rsidP="008941F2">
                  <w:pPr>
                    <w:spacing w:after="0" w:line="240" w:lineRule="auto"/>
                    <w:jc w:val="both"/>
                    <w:rPr>
                      <w:rFonts w:ascii="Trebuchet MS" w:eastAsia="Calibri" w:hAnsi="Trebuchet MS" w:cs="Times New Roman"/>
                      <w:b/>
                      <w:sz w:val="24"/>
                      <w:szCs w:val="24"/>
                    </w:rPr>
                  </w:pPr>
                </w:p>
              </w:tc>
            </w:tr>
          </w:tbl>
          <w:p w:rsidR="008941F2" w:rsidRPr="008941F2" w:rsidRDefault="008941F2" w:rsidP="008941F2">
            <w:pPr>
              <w:keepNext/>
              <w:spacing w:before="120" w:after="120" w:line="240" w:lineRule="auto"/>
              <w:jc w:val="both"/>
              <w:rPr>
                <w:rFonts w:ascii="Trebuchet MS" w:eastAsia="Calibri" w:hAnsi="Trebuchet MS" w:cs="Times New Roman"/>
                <w:color w:val="000000"/>
                <w:sz w:val="24"/>
                <w:szCs w:val="24"/>
              </w:rPr>
            </w:pP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b/>
                <w:sz w:val="24"/>
                <w:szCs w:val="24"/>
              </w:rPr>
            </w:pPr>
            <w:r w:rsidRPr="008941F2">
              <w:rPr>
                <w:rFonts w:ascii="Trebuchet MS" w:eastAsia="Calibri" w:hAnsi="Trebuchet MS" w:cs="Times New Roman"/>
                <w:b/>
                <w:sz w:val="24"/>
                <w:szCs w:val="24"/>
              </w:rPr>
              <w:t>Formule de calcul:                                               Restricţii</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Col.3 = col.1 + col.2                 R.1, col.1= grad de interventie% x R.4, col.1</w:t>
            </w:r>
          </w:p>
          <w:p w:rsidR="008941F2" w:rsidRPr="008941F2" w:rsidRDefault="008941F2" w:rsidP="008941F2">
            <w:pPr>
              <w:numPr>
                <w:ilvl w:val="12"/>
                <w:numId w:val="0"/>
              </w:numPr>
              <w:tabs>
                <w:tab w:val="right" w:pos="10207"/>
              </w:tabs>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 xml:space="preserve"> R.4  = R.1 + R.2 + R.3                                               </w:t>
            </w:r>
          </w:p>
          <w:p w:rsidR="008941F2" w:rsidRPr="008941F2" w:rsidRDefault="008941F2" w:rsidP="008941F2">
            <w:pPr>
              <w:overflowPunct w:val="0"/>
              <w:autoSpaceDE w:val="0"/>
              <w:autoSpaceDN w:val="0"/>
              <w:adjustRightInd w:val="0"/>
              <w:spacing w:before="120" w:after="120" w:line="240" w:lineRule="auto"/>
              <w:jc w:val="center"/>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R.2 = R.2.1 + R.2.2           </w:t>
            </w:r>
            <w:r w:rsidRPr="008941F2">
              <w:rPr>
                <w:rFonts w:ascii="Trebuchet MS" w:eastAsia="Calibri" w:hAnsi="Trebuchet MS" w:cs="Times New Roman"/>
                <w:i/>
                <w:sz w:val="24"/>
                <w:szCs w:val="24"/>
              </w:rPr>
              <w:t>Procent avans = Avans solicitat / Ajutor public nerambursabil*100</w:t>
            </w:r>
          </w:p>
        </w:tc>
      </w:tr>
      <w:tr w:rsidR="008941F2" w:rsidRPr="008941F2" w:rsidTr="005D5DB2">
        <w:trPr>
          <w:trHeight w:val="341"/>
        </w:trPr>
        <w:tc>
          <w:tcPr>
            <w:tcW w:w="5000" w:type="pct"/>
            <w:hideMark/>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r w:rsidRPr="008941F2">
              <w:rPr>
                <w:rFonts w:ascii="Trebuchet MS" w:eastAsia="Calibri" w:hAnsi="Trebuchet MS" w:cs="Times New Roman"/>
                <w:sz w:val="24"/>
                <w:szCs w:val="24"/>
              </w:rPr>
              <w:t xml:space="preserve">                                             X %=procent contribuție publică</w:t>
            </w:r>
          </w:p>
        </w:tc>
      </w:tr>
      <w:tr w:rsidR="008941F2" w:rsidRPr="008941F2" w:rsidTr="005D5DB2">
        <w:trPr>
          <w:trHeight w:val="95"/>
        </w:trPr>
        <w:tc>
          <w:tcPr>
            <w:tcW w:w="5000" w:type="pct"/>
          </w:tcPr>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p w:rsidR="008941F2" w:rsidRPr="008941F2" w:rsidRDefault="008941F2" w:rsidP="008941F2">
            <w:pPr>
              <w:overflowPunct w:val="0"/>
              <w:autoSpaceDE w:val="0"/>
              <w:autoSpaceDN w:val="0"/>
              <w:adjustRightInd w:val="0"/>
              <w:spacing w:before="120" w:after="120" w:line="240" w:lineRule="auto"/>
              <w:textAlignment w:val="baseline"/>
              <w:rPr>
                <w:rFonts w:ascii="Trebuchet MS" w:eastAsia="Calibri" w:hAnsi="Trebuchet MS" w:cs="Times New Roman"/>
                <w:sz w:val="24"/>
                <w:szCs w:val="24"/>
              </w:rPr>
            </w:pPr>
          </w:p>
        </w:tc>
      </w:tr>
    </w:tbl>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 xml:space="preserve">1 Planul financiar este corect completat şi respectă gradul de intervenţie publică ?. </w:t>
      </w:r>
    </w:p>
    <w:p w:rsidR="008941F2" w:rsidRPr="008941F2" w:rsidRDefault="008941F2" w:rsidP="008941F2">
      <w:pPr>
        <w:spacing w:before="120" w:after="120" w:line="240" w:lineRule="auto"/>
        <w:jc w:val="both"/>
        <w:rPr>
          <w:rFonts w:ascii="Trebuchet MS" w:eastAsia="Calibri" w:hAnsi="Trebuchet MS" w:cs="Times New Roman"/>
          <w:i/>
          <w:sz w:val="24"/>
          <w:szCs w:val="24"/>
        </w:rPr>
      </w:pPr>
      <w:r w:rsidRPr="008941F2">
        <w:rPr>
          <w:rFonts w:ascii="Trebuchet MS" w:eastAsia="Calibri" w:hAnsi="Trebuchet MS" w:cs="Times New Roman"/>
          <w:sz w:val="24"/>
          <w:szCs w:val="24"/>
        </w:rPr>
        <w:t>Expertul verifică dacă intensitatea sprijinului este de max.</w:t>
      </w:r>
      <w:r w:rsidRPr="008941F2">
        <w:rPr>
          <w:rFonts w:ascii="Trebuchet MS" w:eastAsia="Calibri" w:hAnsi="Trebuchet MS" w:cs="Times New Roman"/>
          <w:sz w:val="24"/>
          <w:szCs w:val="24"/>
          <w:lang w:val="pt-BR"/>
        </w:rPr>
        <w:t xml:space="preserve"> 100 % pentru investiţiile propuse şi nu va depăşi</w:t>
      </w:r>
      <w:r w:rsidRPr="008941F2">
        <w:rPr>
          <w:rFonts w:ascii="Trebuchet MS" w:eastAsia="Calibri" w:hAnsi="Trebuchet MS" w:cs="Times New Roman"/>
          <w:i/>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r w:rsidRPr="008941F2">
        <w:rPr>
          <w:rFonts w:ascii="Trebuchet MS" w:eastAsia="Calibri" w:hAnsi="Trebuchet MS" w:cs="Times New Roman"/>
          <w:sz w:val="24"/>
          <w:szCs w:val="24"/>
        </w:rPr>
        <w:t>Expertul verifică dacă intensitatea sprijinului este de maximum:</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90% pentru pentru operațiunile generatoare de venit</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sz w:val="24"/>
          <w:szCs w:val="24"/>
        </w:rPr>
      </w:pPr>
      <w:r w:rsidRPr="008941F2">
        <w:rPr>
          <w:rFonts w:ascii="Trebuchet MS" w:eastAsia="Calibri" w:hAnsi="Trebuchet MS" w:cs="Times New Roman"/>
          <w:sz w:val="24"/>
          <w:szCs w:val="24"/>
        </w:rPr>
        <w:t>100% pentru operațiunile generatoare de venit cu utilitate publică</w:t>
      </w:r>
    </w:p>
    <w:p w:rsidR="008941F2" w:rsidRPr="008941F2" w:rsidRDefault="008941F2" w:rsidP="0097473C">
      <w:pPr>
        <w:numPr>
          <w:ilvl w:val="0"/>
          <w:numId w:val="21"/>
        </w:numPr>
        <w:spacing w:before="120" w:after="120" w:line="240" w:lineRule="auto"/>
        <w:ind w:left="360"/>
        <w:contextualSpacing/>
        <w:jc w:val="both"/>
        <w:rPr>
          <w:rFonts w:ascii="Trebuchet MS" w:eastAsia="Calibri" w:hAnsi="Trebuchet MS" w:cs="Times New Roman"/>
          <w:i/>
          <w:sz w:val="24"/>
          <w:szCs w:val="24"/>
        </w:rPr>
      </w:pPr>
      <w:r w:rsidRPr="008941F2">
        <w:rPr>
          <w:rFonts w:ascii="Trebuchet MS" w:eastAsia="Calibri" w:hAnsi="Trebuchet MS" w:cs="Times New Roman"/>
          <w:sz w:val="24"/>
          <w:szCs w:val="24"/>
        </w:rPr>
        <w:t>100% pentru operațiunile negeneratoare de venit</w:t>
      </w:r>
    </w:p>
    <w:p w:rsidR="008941F2" w:rsidRPr="008941F2" w:rsidRDefault="008941F2" w:rsidP="008941F2">
      <w:pPr>
        <w:spacing w:before="120" w:after="120" w:line="240" w:lineRule="auto"/>
        <w:jc w:val="both"/>
        <w:rPr>
          <w:rFonts w:ascii="Trebuchet MS" w:eastAsia="Calibri" w:hAnsi="Trebuchet MS" w:cs="Times New Roman"/>
          <w:b/>
          <w:sz w:val="24"/>
          <w:szCs w:val="24"/>
          <w:u w:val="single"/>
        </w:rPr>
      </w:pPr>
    </w:p>
    <w:p w:rsidR="008941F2" w:rsidRPr="008941F2" w:rsidRDefault="008941F2" w:rsidP="008941F2">
      <w:pPr>
        <w:spacing w:before="120" w:after="120" w:line="240" w:lineRule="auto"/>
        <w:jc w:val="both"/>
        <w:rPr>
          <w:rFonts w:ascii="Trebuchet MS" w:eastAsia="Calibri" w:hAnsi="Trebuchet MS" w:cs="Times New Roman"/>
          <w:b/>
          <w:sz w:val="24"/>
          <w:szCs w:val="24"/>
        </w:rPr>
      </w:pPr>
      <w:r w:rsidRPr="008941F2">
        <w:rPr>
          <w:rFonts w:ascii="Trebuchet MS" w:eastAsia="Calibri" w:hAnsi="Trebuchet MS" w:cs="Times New Roman"/>
          <w:b/>
          <w:sz w:val="24"/>
          <w:szCs w:val="24"/>
        </w:rPr>
        <w:t>2 Proiectul se încadrează în plafonul maxim al sprijinului public nerambursabil stabilit de GAL prin fișa măsurii din SDL, fără a depăși valoarea maximă eligibilă nerambursabilă</w:t>
      </w:r>
      <w:r w:rsidRPr="008941F2">
        <w:rPr>
          <w:rFonts w:ascii="Trebuchet MS" w:eastAsia="Calibri" w:hAnsi="Trebuchet MS" w:cs="Times New Roman"/>
          <w:b/>
          <w:spacing w:val="-10"/>
          <w:sz w:val="24"/>
          <w:szCs w:val="24"/>
        </w:rPr>
        <w:t xml:space="preserve"> de 200.000 euro?</w:t>
      </w:r>
    </w:p>
    <w:p w:rsidR="008941F2" w:rsidRPr="008941F2" w:rsidRDefault="008941F2" w:rsidP="008941F2">
      <w:pPr>
        <w:spacing w:before="120" w:after="120" w:line="240" w:lineRule="auto"/>
        <w:jc w:val="both"/>
        <w:rPr>
          <w:rFonts w:ascii="Trebuchet MS" w:eastAsia="Calibri" w:hAnsi="Trebuchet MS" w:cs="Times New Roman"/>
          <w:sz w:val="24"/>
          <w:szCs w:val="24"/>
        </w:rPr>
      </w:pPr>
    </w:p>
    <w:p w:rsidR="008941F2" w:rsidRPr="008941F2" w:rsidRDefault="008941F2" w:rsidP="008941F2">
      <w:pPr>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Expertul verifică în Planul financiar, rândul „Ajutor public nerambursabil”, coloana 1, dacă cheltuielile eligibile corespund cu plafonul maxim precizat în fișa tehnică a măsurii din SDL şi sunt în conformitate cu condițiile precizate.</w:t>
      </w:r>
    </w:p>
    <w:p w:rsidR="008941F2" w:rsidRPr="008941F2" w:rsidRDefault="008941F2" w:rsidP="008941F2">
      <w:pPr>
        <w:spacing w:before="120" w:after="120" w:line="240" w:lineRule="auto"/>
        <w:jc w:val="both"/>
        <w:rPr>
          <w:rFonts w:ascii="Trebuchet MS" w:eastAsia="Calibri" w:hAnsi="Trebuchet MS" w:cs="Times New Roman"/>
          <w:sz w:val="24"/>
          <w:szCs w:val="24"/>
          <w:lang w:val="it-IT"/>
        </w:rPr>
      </w:pPr>
      <w:r w:rsidRPr="008941F2">
        <w:rPr>
          <w:rFonts w:ascii="Trebuchet MS" w:eastAsia="Calibri" w:hAnsi="Trebuchet MS" w:cs="Times New Roman"/>
          <w:sz w:val="24"/>
          <w:szCs w:val="24"/>
        </w:rPr>
        <w:t xml:space="preserve">Dacă </w:t>
      </w:r>
      <w:r w:rsidRPr="008941F2">
        <w:rPr>
          <w:rFonts w:ascii="Trebuchet MS" w:eastAsia="Calibri" w:hAnsi="Trebuchet MS" w:cs="Times New Roman"/>
          <w:sz w:val="24"/>
          <w:szCs w:val="24"/>
          <w:lang w:val="it-IT"/>
        </w:rPr>
        <w:t xml:space="preserve">valoarea eligibila a proiectului se încadrează în </w:t>
      </w:r>
      <w:r w:rsidRPr="008941F2">
        <w:rPr>
          <w:rFonts w:ascii="Trebuchet MS" w:eastAsia="Calibri" w:hAnsi="Trebuchet MS" w:cs="Times New Roman"/>
          <w:sz w:val="24"/>
          <w:szCs w:val="24"/>
        </w:rPr>
        <w:t xml:space="preserve">plafonul </w:t>
      </w:r>
      <w:r w:rsidRPr="008941F2">
        <w:rPr>
          <w:rFonts w:ascii="Trebuchet MS" w:eastAsia="Calibri" w:hAnsi="Trebuchet MS" w:cs="Times New Roman"/>
          <w:sz w:val="24"/>
          <w:szCs w:val="24"/>
          <w:lang w:val="it-IT"/>
        </w:rPr>
        <w:t>maxim al sprijinului public nerambursabil, expertul bifează în caseta corespunzătoare DA.</w:t>
      </w:r>
    </w:p>
    <w:p w:rsidR="008941F2" w:rsidRPr="008941F2" w:rsidRDefault="008941F2" w:rsidP="008941F2">
      <w:pPr>
        <w:tabs>
          <w:tab w:val="left" w:pos="-54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Dacă valoarea eligibilă a proiectului depășeste plafonul maxim al sprijinului public nerambursabil, expertul bifează în caseta corespunzătoare NU şi îşi motivează poziţia în linia prevăzută în acest scop la rubrica Observaţii.</w:t>
      </w:r>
    </w:p>
    <w:p w:rsidR="008941F2" w:rsidRPr="008941F2" w:rsidRDefault="008941F2" w:rsidP="008941F2">
      <w:pPr>
        <w:tabs>
          <w:tab w:val="left" w:pos="-540"/>
        </w:tabs>
        <w:spacing w:before="120" w:after="120" w:line="240" w:lineRule="auto"/>
        <w:jc w:val="both"/>
        <w:rPr>
          <w:rFonts w:ascii="Trebuchet MS" w:eastAsia="Calibri" w:hAnsi="Trebuchet MS" w:cs="Calibri"/>
          <w:sz w:val="24"/>
          <w:szCs w:val="24"/>
        </w:rPr>
      </w:pPr>
    </w:p>
    <w:p w:rsidR="008941F2" w:rsidRPr="008941F2" w:rsidRDefault="008941F2" w:rsidP="008941F2">
      <w:pPr>
        <w:tabs>
          <w:tab w:val="left" w:pos="0"/>
        </w:tabs>
        <w:spacing w:before="120" w:after="120" w:line="240" w:lineRule="auto"/>
        <w:jc w:val="both"/>
        <w:rPr>
          <w:rFonts w:ascii="Trebuchet MS" w:eastAsia="Calibri" w:hAnsi="Trebuchet MS" w:cs="Times New Roman"/>
          <w:b/>
          <w:sz w:val="24"/>
          <w:szCs w:val="24"/>
          <w:u w:val="single"/>
        </w:rPr>
      </w:pPr>
      <w:r w:rsidRPr="008941F2">
        <w:rPr>
          <w:rFonts w:ascii="Trebuchet MS" w:eastAsia="Calibri" w:hAnsi="Trebuchet MS" w:cs="Times New Roman"/>
          <w:b/>
          <w:sz w:val="24"/>
          <w:szCs w:val="24"/>
          <w:u w:val="single"/>
        </w:rPr>
        <w:t>3 Avansul solicitat se încadrează într-un cuantum de până la 50% din ajutorul public aferent proiectului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Expertul verifică dacă avansul cerut de către solicitant reprezintă cel mult 50% din ajutorul public pentru investiţii. Dacă da, expertul înscrie valoarea în Planul financiar şi bifează caseta DA, în caz contrar solicită corectarea bugetului indicativ prin formularul E3.4L. </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Prin transmiterea formularului E3.4L de către solicitant cu bugetul corectat, expertul înscrie valoarea în Planul financiar și bifează DA cu diferențe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 În cazul în care nu se efectuează corectura de către solicitant, expertul bifează NU și îşi motivează poziţia în linia prevăzută în acest scop la rubrica Observatii.</w:t>
      </w:r>
    </w:p>
    <w:p w:rsidR="008941F2" w:rsidRPr="008941F2" w:rsidRDefault="008941F2" w:rsidP="008941F2">
      <w:pPr>
        <w:tabs>
          <w:tab w:val="left" w:pos="0"/>
        </w:tabs>
        <w:spacing w:before="120" w:after="120" w:line="240" w:lineRule="auto"/>
        <w:jc w:val="both"/>
        <w:rPr>
          <w:rFonts w:ascii="Trebuchet MS" w:eastAsia="Calibri" w:hAnsi="Trebuchet MS" w:cs="Times New Roman"/>
          <w:sz w:val="24"/>
          <w:szCs w:val="24"/>
        </w:rPr>
      </w:pPr>
      <w:r w:rsidRPr="008941F2">
        <w:rPr>
          <w:rFonts w:ascii="Trebuchet MS" w:eastAsia="Calibri" w:hAnsi="Trebuchet MS" w:cs="Times New Roman"/>
          <w:sz w:val="24"/>
          <w:szCs w:val="24"/>
        </w:rPr>
        <w:t xml:space="preserve">În cazul in care potențialul beneficiar nu a solicitat avans, expertul bifează caseta </w:t>
      </w:r>
      <w:r w:rsidRPr="008941F2">
        <w:rPr>
          <w:rFonts w:ascii="Trebuchet MS" w:eastAsia="Calibri" w:hAnsi="Trebuchet MS" w:cs="Times New Roman"/>
          <w:i/>
          <w:sz w:val="24"/>
          <w:szCs w:val="24"/>
        </w:rPr>
        <w:t>Nu este cazul</w:t>
      </w:r>
      <w:r w:rsidRPr="008941F2">
        <w:rPr>
          <w:rFonts w:ascii="Trebuchet MS" w:eastAsia="Calibri" w:hAnsi="Trebuchet MS" w:cs="Times New Roman"/>
          <w:sz w:val="24"/>
          <w:szCs w:val="24"/>
        </w:rPr>
        <w:t>.</w:t>
      </w:r>
    </w:p>
    <w:p w:rsidR="008941F2" w:rsidRPr="008941F2" w:rsidRDefault="008941F2" w:rsidP="008941F2">
      <w:pPr>
        <w:spacing w:before="120" w:after="120" w:line="240" w:lineRule="auto"/>
        <w:rPr>
          <w:rFonts w:ascii="Trebuchet MS" w:eastAsia="Calibri" w:hAnsi="Trebuchet MS" w:cs="Times New Roman"/>
          <w:sz w:val="24"/>
          <w:szCs w:val="24"/>
        </w:rPr>
      </w:pPr>
    </w:p>
    <w:p w:rsidR="00A854F0" w:rsidRPr="008941F2" w:rsidRDefault="00A854F0">
      <w:pPr>
        <w:rPr>
          <w:rFonts w:ascii="Trebuchet MS" w:hAnsi="Trebuchet MS"/>
          <w:sz w:val="24"/>
          <w:szCs w:val="24"/>
        </w:rPr>
      </w:pPr>
    </w:p>
    <w:sectPr w:rsidR="00A854F0" w:rsidRPr="008941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71B2" w:rsidRDefault="006871B2" w:rsidP="008941F2">
      <w:pPr>
        <w:spacing w:after="0" w:line="240" w:lineRule="auto"/>
      </w:pPr>
      <w:r>
        <w:separator/>
      </w:r>
    </w:p>
  </w:endnote>
  <w:endnote w:type="continuationSeparator" w:id="0">
    <w:p w:rsidR="006871B2" w:rsidRDefault="006871B2" w:rsidP="0089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AFF" w:usb1="C0007843" w:usb2="00000009" w:usb3="00000000" w:csb0="000001FF" w:csb1="00000000"/>
  </w:font>
  <w:font w:name="EUAlbertina">
    <w:altName w:val="EU Albertina"/>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71B2" w:rsidRDefault="006871B2" w:rsidP="008941F2">
      <w:pPr>
        <w:spacing w:after="0" w:line="240" w:lineRule="auto"/>
      </w:pPr>
      <w:r>
        <w:separator/>
      </w:r>
    </w:p>
  </w:footnote>
  <w:footnote w:type="continuationSeparator" w:id="0">
    <w:p w:rsidR="006871B2" w:rsidRDefault="006871B2" w:rsidP="008941F2">
      <w:pPr>
        <w:spacing w:after="0" w:line="240" w:lineRule="auto"/>
      </w:pPr>
      <w:r>
        <w:continuationSeparator/>
      </w:r>
    </w:p>
  </w:footnote>
  <w:footnote w:id="1">
    <w:p w:rsidR="006871B2" w:rsidRDefault="006871B2" w:rsidP="008941F2">
      <w:pPr>
        <w:pStyle w:val="Textnotdesubsol"/>
        <w:jc w:val="both"/>
        <w:rPr>
          <w:sz w:val="18"/>
          <w:szCs w:val="18"/>
        </w:rPr>
      </w:pPr>
      <w:r>
        <w:rPr>
          <w:rStyle w:val="Referinnotdesubsol"/>
          <w:sz w:val="18"/>
          <w:szCs w:val="18"/>
        </w:rPr>
        <w:footnoteRef/>
      </w:r>
      <w:r>
        <w:rPr>
          <w:sz w:val="18"/>
          <w:szCs w:val="18"/>
        </w:rPr>
        <w:t>Pentru procedura de notificare a se vedea:</w:t>
      </w:r>
    </w:p>
    <w:p w:rsidR="006871B2" w:rsidRDefault="003A1464" w:rsidP="008941F2">
      <w:pPr>
        <w:pStyle w:val="Textnotdesubsol"/>
        <w:jc w:val="both"/>
        <w:rPr>
          <w:sz w:val="18"/>
          <w:szCs w:val="18"/>
        </w:rPr>
      </w:pPr>
      <w:hyperlink r:id="rId1" w:history="1">
        <w:r w:rsidR="006871B2">
          <w:rPr>
            <w:rStyle w:val="Hyperlink"/>
            <w:sz w:val="18"/>
            <w:szCs w:val="18"/>
          </w:rPr>
          <w:t>http://www.madr.ro/docs/dezvoltare-rurala/Axa_LEADER/clarificari_procedura_notificare_a_ANCOM.pdf</w:t>
        </w:r>
      </w:hyperlink>
      <w:r w:rsidR="006871B2">
        <w:rPr>
          <w:sz w:val="18"/>
          <w:szCs w:val="18"/>
        </w:rPr>
        <w:t xml:space="preserve"> sau</w:t>
      </w:r>
    </w:p>
    <w:p w:rsidR="006871B2" w:rsidRDefault="003A1464" w:rsidP="008941F2">
      <w:pPr>
        <w:pStyle w:val="Textnotdesubsol"/>
        <w:jc w:val="both"/>
        <w:rPr>
          <w:sz w:val="18"/>
          <w:szCs w:val="18"/>
        </w:rPr>
      </w:pPr>
      <w:hyperlink r:id="rId2" w:history="1">
        <w:r w:rsidR="006871B2">
          <w:rPr>
            <w:rStyle w:val="Hyperlink"/>
            <w:sz w:val="18"/>
            <w:szCs w:val="18"/>
          </w:rPr>
          <w:t>www.ancom.org.ro</w:t>
        </w:r>
      </w:hyperlink>
      <w:r w:rsidR="006871B2">
        <w:rPr>
          <w:sz w:val="18"/>
          <w:szCs w:val="18"/>
        </w:rPr>
        <w:t xml:space="preserve"> – Secțiunea Consultare/observații și precizări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42C3C"/>
    <w:multiLevelType w:val="hybridMultilevel"/>
    <w:tmpl w:val="86DC0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055DBE"/>
    <w:multiLevelType w:val="hybridMultilevel"/>
    <w:tmpl w:val="F5DA4BC4"/>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 w15:restartNumberingAfterBreak="0">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7" w15:restartNumberingAfterBreak="0">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26594B2B"/>
    <w:multiLevelType w:val="hybridMultilevel"/>
    <w:tmpl w:val="0B88A6E8"/>
    <w:lvl w:ilvl="0" w:tplc="285EE3A6">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789758A"/>
    <w:multiLevelType w:val="hybridMultilevel"/>
    <w:tmpl w:val="E8D86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2" w15:restartNumberingAfterBreak="0">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8996A47"/>
    <w:multiLevelType w:val="hybridMultilevel"/>
    <w:tmpl w:val="280EEBEE"/>
    <w:lvl w:ilvl="0" w:tplc="04180017">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5" w15:restartNumberingAfterBreak="0">
    <w:nsid w:val="48E658A6"/>
    <w:multiLevelType w:val="hybridMultilevel"/>
    <w:tmpl w:val="DCE608F2"/>
    <w:lvl w:ilvl="0" w:tplc="FFFFFFFF">
      <w:numFmt w:val="bullet"/>
      <w:lvlText w:val=""/>
      <w:lvlJc w:val="left"/>
      <w:pPr>
        <w:ind w:left="804" w:hanging="360"/>
      </w:pPr>
      <w:rPr>
        <w:rFonts w:ascii="Symbol" w:eastAsia="Times New Roman" w:hAnsi="Symbol" w:cs="Times New Roman"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16" w15:restartNumberingAfterBreak="0">
    <w:nsid w:val="59375F2B"/>
    <w:multiLevelType w:val="hybridMultilevel"/>
    <w:tmpl w:val="91AA9616"/>
    <w:lvl w:ilvl="0" w:tplc="FFFFFFFF">
      <w:start w:val="1"/>
      <w:numFmt w:val="bullet"/>
      <w:lvlText w:val=""/>
      <w:lvlJc w:val="left"/>
      <w:pPr>
        <w:ind w:left="720" w:hanging="360"/>
      </w:pPr>
      <w:rPr>
        <w:rFonts w:ascii="Symbol" w:hAnsi="Symbol"/>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8" w15:restartNumberingAfterBreak="0">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77CA4036"/>
    <w:multiLevelType w:val="hybridMultilevel"/>
    <w:tmpl w:val="2062924C"/>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start w:val="1"/>
      <w:numFmt w:val="bullet"/>
      <w:lvlText w:val=""/>
      <w:lvlJc w:val="left"/>
      <w:pPr>
        <w:ind w:left="2940" w:hanging="360"/>
      </w:pPr>
      <w:rPr>
        <w:rFonts w:ascii="Wingdings" w:hAnsi="Wingdings" w:hint="default"/>
      </w:rPr>
    </w:lvl>
    <w:lvl w:ilvl="3" w:tplc="04090001">
      <w:start w:val="1"/>
      <w:numFmt w:val="bullet"/>
      <w:lvlText w:val=""/>
      <w:lvlJc w:val="left"/>
      <w:pPr>
        <w:ind w:left="3660" w:hanging="360"/>
      </w:pPr>
      <w:rPr>
        <w:rFonts w:ascii="Symbol" w:hAnsi="Symbol" w:hint="default"/>
      </w:rPr>
    </w:lvl>
    <w:lvl w:ilvl="4" w:tplc="04090003">
      <w:start w:val="1"/>
      <w:numFmt w:val="bullet"/>
      <w:lvlText w:val="o"/>
      <w:lvlJc w:val="left"/>
      <w:pPr>
        <w:ind w:left="4380" w:hanging="360"/>
      </w:pPr>
      <w:rPr>
        <w:rFonts w:ascii="Courier New" w:hAnsi="Courier New" w:cs="Courier New" w:hint="default"/>
      </w:rPr>
    </w:lvl>
    <w:lvl w:ilvl="5" w:tplc="04090005">
      <w:start w:val="1"/>
      <w:numFmt w:val="bullet"/>
      <w:lvlText w:val=""/>
      <w:lvlJc w:val="left"/>
      <w:pPr>
        <w:ind w:left="5100" w:hanging="360"/>
      </w:pPr>
      <w:rPr>
        <w:rFonts w:ascii="Wingdings" w:hAnsi="Wingdings" w:hint="default"/>
      </w:rPr>
    </w:lvl>
    <w:lvl w:ilvl="6" w:tplc="04090001">
      <w:start w:val="1"/>
      <w:numFmt w:val="bullet"/>
      <w:lvlText w:val=""/>
      <w:lvlJc w:val="left"/>
      <w:pPr>
        <w:ind w:left="5820" w:hanging="360"/>
      </w:pPr>
      <w:rPr>
        <w:rFonts w:ascii="Symbol" w:hAnsi="Symbol" w:hint="default"/>
      </w:rPr>
    </w:lvl>
    <w:lvl w:ilvl="7" w:tplc="04090003">
      <w:start w:val="1"/>
      <w:numFmt w:val="bullet"/>
      <w:lvlText w:val="o"/>
      <w:lvlJc w:val="left"/>
      <w:pPr>
        <w:ind w:left="6540" w:hanging="360"/>
      </w:pPr>
      <w:rPr>
        <w:rFonts w:ascii="Courier New" w:hAnsi="Courier New" w:cs="Courier New" w:hint="default"/>
      </w:rPr>
    </w:lvl>
    <w:lvl w:ilvl="8" w:tplc="04090005">
      <w:start w:val="1"/>
      <w:numFmt w:val="bullet"/>
      <w:lvlText w:val=""/>
      <w:lvlJc w:val="left"/>
      <w:pPr>
        <w:ind w:left="7260" w:hanging="360"/>
      </w:pPr>
      <w:rPr>
        <w:rFonts w:ascii="Wingdings" w:hAnsi="Wingdings" w:hint="default"/>
      </w:rPr>
    </w:lvl>
  </w:abstractNum>
  <w:abstractNum w:abstractNumId="21" w15:restartNumberingAfterBreak="0">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start w:val="1"/>
      <w:numFmt w:val="bullet"/>
      <w:lvlText w:val="o"/>
      <w:lvlJc w:val="left"/>
      <w:pPr>
        <w:ind w:left="1256" w:hanging="360"/>
      </w:pPr>
      <w:rPr>
        <w:rFonts w:ascii="Courier New" w:hAnsi="Courier New" w:cs="Courier New" w:hint="default"/>
      </w:rPr>
    </w:lvl>
    <w:lvl w:ilvl="2" w:tplc="04180005">
      <w:start w:val="1"/>
      <w:numFmt w:val="bullet"/>
      <w:lvlText w:val=""/>
      <w:lvlJc w:val="left"/>
      <w:pPr>
        <w:ind w:left="1976" w:hanging="360"/>
      </w:pPr>
      <w:rPr>
        <w:rFonts w:ascii="Wingdings" w:hAnsi="Wingdings" w:hint="default"/>
      </w:rPr>
    </w:lvl>
    <w:lvl w:ilvl="3" w:tplc="04180001">
      <w:start w:val="1"/>
      <w:numFmt w:val="bullet"/>
      <w:lvlText w:val=""/>
      <w:lvlJc w:val="left"/>
      <w:pPr>
        <w:ind w:left="2696" w:hanging="360"/>
      </w:pPr>
      <w:rPr>
        <w:rFonts w:ascii="Symbol" w:hAnsi="Symbol" w:hint="default"/>
      </w:rPr>
    </w:lvl>
    <w:lvl w:ilvl="4" w:tplc="04180003">
      <w:start w:val="1"/>
      <w:numFmt w:val="bullet"/>
      <w:lvlText w:val="o"/>
      <w:lvlJc w:val="left"/>
      <w:pPr>
        <w:ind w:left="3416" w:hanging="360"/>
      </w:pPr>
      <w:rPr>
        <w:rFonts w:ascii="Courier New" w:hAnsi="Courier New" w:cs="Courier New" w:hint="default"/>
      </w:rPr>
    </w:lvl>
    <w:lvl w:ilvl="5" w:tplc="04180005">
      <w:start w:val="1"/>
      <w:numFmt w:val="bullet"/>
      <w:lvlText w:val=""/>
      <w:lvlJc w:val="left"/>
      <w:pPr>
        <w:ind w:left="4136" w:hanging="360"/>
      </w:pPr>
      <w:rPr>
        <w:rFonts w:ascii="Wingdings" w:hAnsi="Wingdings" w:hint="default"/>
      </w:rPr>
    </w:lvl>
    <w:lvl w:ilvl="6" w:tplc="04180001">
      <w:start w:val="1"/>
      <w:numFmt w:val="bullet"/>
      <w:lvlText w:val=""/>
      <w:lvlJc w:val="left"/>
      <w:pPr>
        <w:ind w:left="4856" w:hanging="360"/>
      </w:pPr>
      <w:rPr>
        <w:rFonts w:ascii="Symbol" w:hAnsi="Symbol" w:hint="default"/>
      </w:rPr>
    </w:lvl>
    <w:lvl w:ilvl="7" w:tplc="04180003">
      <w:start w:val="1"/>
      <w:numFmt w:val="bullet"/>
      <w:lvlText w:val="o"/>
      <w:lvlJc w:val="left"/>
      <w:pPr>
        <w:ind w:left="5576" w:hanging="360"/>
      </w:pPr>
      <w:rPr>
        <w:rFonts w:ascii="Courier New" w:hAnsi="Courier New" w:cs="Courier New" w:hint="default"/>
      </w:rPr>
    </w:lvl>
    <w:lvl w:ilvl="8" w:tplc="04180005">
      <w:start w:val="1"/>
      <w:numFmt w:val="bullet"/>
      <w:lvlText w:val=""/>
      <w:lvlJc w:val="left"/>
      <w:pPr>
        <w:ind w:left="6296" w:hanging="360"/>
      </w:pPr>
      <w:rPr>
        <w:rFonts w:ascii="Wingdings" w:hAnsi="Wingdings" w:hint="default"/>
      </w:rPr>
    </w:lvl>
  </w:abstractNum>
  <w:abstractNum w:abstractNumId="22" w15:restartNumberingAfterBreak="0">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9"/>
  </w:num>
  <w:num w:numId="2">
    <w:abstractNumId w:val="10"/>
  </w:num>
  <w:num w:numId="3">
    <w:abstractNumId w:val="12"/>
  </w:num>
  <w:num w:numId="4">
    <w:abstractNumId w:val="11"/>
  </w:num>
  <w:num w:numId="5">
    <w:abstractNumId w:val="4"/>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17"/>
  </w:num>
  <w:num w:numId="13">
    <w:abstractNumId w:val="6"/>
  </w:num>
  <w:num w:numId="14">
    <w:abstractNumId w:val="0"/>
  </w:num>
  <w:num w:numId="15">
    <w:abstractNumId w:val="20"/>
  </w:num>
  <w:num w:numId="16">
    <w:abstractNumId w:val="21"/>
  </w:num>
  <w:num w:numId="17">
    <w:abstractNumId w:val="5"/>
  </w:num>
  <w:num w:numId="18">
    <w:abstractNumId w:val="18"/>
  </w:num>
  <w:num w:numId="19">
    <w:abstractNumId w:val="8"/>
  </w:num>
  <w:num w:numId="20">
    <w:abstractNumId w:val="9"/>
  </w:num>
  <w:num w:numId="21">
    <w:abstractNumId w:val="16"/>
  </w:num>
  <w:num w:numId="22">
    <w:abstractNumId w:val="2"/>
  </w:num>
  <w:num w:numId="23">
    <w:abstractNumId w:val="14"/>
  </w:num>
  <w:num w:numId="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F7A"/>
    <w:rsid w:val="000442D6"/>
    <w:rsid w:val="000876A3"/>
    <w:rsid w:val="001532A0"/>
    <w:rsid w:val="00176686"/>
    <w:rsid w:val="00253B94"/>
    <w:rsid w:val="002A7065"/>
    <w:rsid w:val="003301D9"/>
    <w:rsid w:val="00391766"/>
    <w:rsid w:val="003A1464"/>
    <w:rsid w:val="0044274B"/>
    <w:rsid w:val="00472F7A"/>
    <w:rsid w:val="004D3C3D"/>
    <w:rsid w:val="005A21D0"/>
    <w:rsid w:val="005D2466"/>
    <w:rsid w:val="005D5DB2"/>
    <w:rsid w:val="006871B2"/>
    <w:rsid w:val="006B28B6"/>
    <w:rsid w:val="007462B5"/>
    <w:rsid w:val="00885218"/>
    <w:rsid w:val="008941F2"/>
    <w:rsid w:val="00916095"/>
    <w:rsid w:val="0097473C"/>
    <w:rsid w:val="00980718"/>
    <w:rsid w:val="009D1207"/>
    <w:rsid w:val="00A213F0"/>
    <w:rsid w:val="00A854F0"/>
    <w:rsid w:val="00AE5EC9"/>
    <w:rsid w:val="00BE3AE5"/>
    <w:rsid w:val="00C36175"/>
    <w:rsid w:val="00C90611"/>
    <w:rsid w:val="00D46B1D"/>
    <w:rsid w:val="00E0457B"/>
    <w:rsid w:val="00E37ED4"/>
    <w:rsid w:val="00F462FF"/>
    <w:rsid w:val="00F875EC"/>
    <w:rsid w:val="00FA750A"/>
    <w:rsid w:val="00FC2B90"/>
    <w:rsid w:val="00FC597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7390D"/>
  <w15:chartTrackingRefBased/>
  <w15:docId w15:val="{3B8D60D9-01C0-4D1C-BCCB-1041E11FE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1"/>
    <w:qFormat/>
    <w:rsid w:val="008941F2"/>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paragraph" w:styleId="Titlu2">
    <w:name w:val="heading 2"/>
    <w:basedOn w:val="Normal"/>
    <w:next w:val="Normal"/>
    <w:link w:val="Titlu2Caracter"/>
    <w:unhideWhenUsed/>
    <w:qFormat/>
    <w:rsid w:val="008941F2"/>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8941F2"/>
    <w:pPr>
      <w:keepNext/>
      <w:keepLines/>
      <w:spacing w:before="200" w:after="0" w:line="276" w:lineRule="auto"/>
      <w:outlineLvl w:val="2"/>
    </w:pPr>
    <w:rPr>
      <w:rFonts w:ascii="Cambria" w:eastAsia="Times New Roman" w:hAnsi="Cambria" w:cs="Times New Roman"/>
      <w:b/>
      <w:bCs/>
      <w:color w:val="4F81BD"/>
      <w:sz w:val="20"/>
      <w:szCs w:val="20"/>
      <w:lang w:val="x-none" w:eastAsia="x-none"/>
    </w:rPr>
  </w:style>
  <w:style w:type="paragraph" w:styleId="Titlu4">
    <w:name w:val="heading 4"/>
    <w:basedOn w:val="Normal"/>
    <w:next w:val="Normal"/>
    <w:link w:val="Titlu4Caracter"/>
    <w:unhideWhenUsed/>
    <w:qFormat/>
    <w:rsid w:val="008941F2"/>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941F2"/>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941F2"/>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941F2"/>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941F2"/>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941F2"/>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8941F2"/>
    <w:rPr>
      <w:rFonts w:asciiTheme="majorHAnsi" w:eastAsiaTheme="majorEastAsia" w:hAnsiTheme="majorHAnsi" w:cstheme="majorBidi"/>
      <w:color w:val="2E74B5" w:themeColor="accent1" w:themeShade="BF"/>
      <w:sz w:val="32"/>
      <w:szCs w:val="32"/>
    </w:rPr>
  </w:style>
  <w:style w:type="character" w:customStyle="1" w:styleId="Titlu2Caracter">
    <w:name w:val="Titlu 2 Caracter"/>
    <w:basedOn w:val="Fontdeparagrafimplicit"/>
    <w:link w:val="Titlu2"/>
    <w:rsid w:val="008941F2"/>
    <w:rPr>
      <w:rFonts w:ascii="Cambria" w:eastAsia="Times New Roman" w:hAnsi="Cambria" w:cs="Times New Roman"/>
      <w:b/>
      <w:bCs/>
      <w:color w:val="4F81BD"/>
      <w:sz w:val="26"/>
      <w:szCs w:val="26"/>
      <w:lang w:val="x-none" w:eastAsia="x-none"/>
    </w:rPr>
  </w:style>
  <w:style w:type="character" w:customStyle="1" w:styleId="Titlu3Caracter">
    <w:name w:val="Titlu 3 Caracter"/>
    <w:aliases w:val=" Caracter Caracter,Caracter Caracter3"/>
    <w:basedOn w:val="Fontdeparagrafimplicit"/>
    <w:link w:val="Titlu3"/>
    <w:rsid w:val="008941F2"/>
    <w:rPr>
      <w:rFonts w:ascii="Cambria" w:eastAsia="Times New Roman" w:hAnsi="Cambria" w:cs="Times New Roman"/>
      <w:b/>
      <w:bCs/>
      <w:color w:val="4F81BD"/>
      <w:sz w:val="20"/>
      <w:szCs w:val="20"/>
      <w:lang w:val="x-none" w:eastAsia="x-none"/>
    </w:rPr>
  </w:style>
  <w:style w:type="character" w:customStyle="1" w:styleId="Titlu4Caracter">
    <w:name w:val="Titlu 4 Caracter"/>
    <w:basedOn w:val="Fontdeparagrafimplicit"/>
    <w:link w:val="Titlu4"/>
    <w:rsid w:val="008941F2"/>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941F2"/>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941F2"/>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941F2"/>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941F2"/>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941F2"/>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941F2"/>
  </w:style>
  <w:style w:type="character" w:customStyle="1" w:styleId="Titlu1Caracter1">
    <w:name w:val="Titlu 1 Caracter1"/>
    <w:link w:val="Titlu1"/>
    <w:rsid w:val="008941F2"/>
    <w:rPr>
      <w:rFonts w:ascii="Cambria" w:eastAsia="Times New Roman" w:hAnsi="Cambria" w:cs="Times New Roman"/>
      <w:b/>
      <w:bCs/>
      <w:color w:val="365F91"/>
      <w:sz w:val="28"/>
      <w:szCs w:val="28"/>
      <w:lang w:val="x-none" w:eastAsia="x-none"/>
    </w:rPr>
  </w:style>
  <w:style w:type="paragraph" w:styleId="Antet">
    <w:name w:val="header"/>
    <w:aliases w:val="Char1 Char,Char1 Char1 Char,Char1,Char1 Char1, Char1, Char1 Char,Glava - napis"/>
    <w:basedOn w:val="Normal"/>
    <w:link w:val="AntetCaracter"/>
    <w:uiPriority w:val="99"/>
    <w:unhideWhenUsed/>
    <w:qFormat/>
    <w:rsid w:val="008941F2"/>
    <w:pPr>
      <w:tabs>
        <w:tab w:val="center" w:pos="4536"/>
        <w:tab w:val="right" w:pos="9072"/>
      </w:tabs>
      <w:spacing w:after="0" w:line="240" w:lineRule="auto"/>
    </w:pPr>
    <w:rPr>
      <w:rFonts w:ascii="Calibri" w:eastAsia="Calibri" w:hAnsi="Calibri" w:cs="Times New Roman"/>
    </w:r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8941F2"/>
    <w:rPr>
      <w:rFonts w:ascii="Calibri" w:eastAsia="Calibri" w:hAnsi="Calibri" w:cs="Times New Roman"/>
    </w:rPr>
  </w:style>
  <w:style w:type="paragraph" w:styleId="Subsol">
    <w:name w:val="footer"/>
    <w:aliases w:val=" Char"/>
    <w:basedOn w:val="Normal"/>
    <w:link w:val="SubsolCaracter"/>
    <w:uiPriority w:val="99"/>
    <w:unhideWhenUsed/>
    <w:rsid w:val="008941F2"/>
    <w:pPr>
      <w:tabs>
        <w:tab w:val="center" w:pos="4536"/>
        <w:tab w:val="right" w:pos="9072"/>
      </w:tabs>
      <w:spacing w:after="0" w:line="240" w:lineRule="auto"/>
    </w:pPr>
    <w:rPr>
      <w:rFonts w:ascii="Calibri" w:eastAsia="Calibri" w:hAnsi="Calibri" w:cs="Times New Roman"/>
    </w:rPr>
  </w:style>
  <w:style w:type="character" w:customStyle="1" w:styleId="SubsolCaracter">
    <w:name w:val="Subsol Caracter"/>
    <w:aliases w:val=" Char Caracter"/>
    <w:basedOn w:val="Fontdeparagrafimplicit"/>
    <w:link w:val="Subsol"/>
    <w:uiPriority w:val="99"/>
    <w:rsid w:val="008941F2"/>
    <w:rPr>
      <w:rFonts w:ascii="Calibri" w:eastAsia="Calibri" w:hAnsi="Calibri" w:cs="Times New Roman"/>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8941F2"/>
    <w:pPr>
      <w:spacing w:after="200" w:line="276" w:lineRule="auto"/>
      <w:ind w:left="720"/>
      <w:contextualSpacing/>
    </w:pPr>
    <w:rPr>
      <w:rFonts w:ascii="Calibri" w:eastAsia="Calibri" w:hAnsi="Calibri" w:cs="Times New Roman"/>
    </w:rPr>
  </w:style>
  <w:style w:type="paragraph" w:styleId="NormalWeb">
    <w:name w:val="Normal (Web)"/>
    <w:aliases w:val="Normal (Web) Char Char,Normal (Web) Char"/>
    <w:basedOn w:val="Normal"/>
    <w:uiPriority w:val="1"/>
    <w:qFormat/>
    <w:rsid w:val="008941F2"/>
    <w:pPr>
      <w:spacing w:before="30" w:after="0" w:line="240" w:lineRule="auto"/>
    </w:pPr>
    <w:rPr>
      <w:rFonts w:ascii="Times New Roman" w:eastAsia="Times New Roman" w:hAnsi="Times New Roman" w:cs="Times New Roman"/>
      <w:sz w:val="24"/>
      <w:szCs w:val="24"/>
      <w:lang w:val="en-US"/>
    </w:rPr>
  </w:style>
  <w:style w:type="paragraph" w:styleId="TextnBalon">
    <w:name w:val="Balloon Text"/>
    <w:basedOn w:val="Normal"/>
    <w:link w:val="TextnBalonCaracter"/>
    <w:unhideWhenUsed/>
    <w:rsid w:val="008941F2"/>
    <w:pPr>
      <w:spacing w:after="0" w:line="240" w:lineRule="auto"/>
    </w:pPr>
    <w:rPr>
      <w:rFonts w:ascii="Tahoma" w:eastAsia="Calibri" w:hAnsi="Tahoma" w:cs="Times New Roman"/>
      <w:sz w:val="16"/>
      <w:szCs w:val="16"/>
      <w:lang w:val="x-none" w:eastAsia="x-none"/>
    </w:rPr>
  </w:style>
  <w:style w:type="character" w:customStyle="1" w:styleId="TextnBalonCaracter">
    <w:name w:val="Text în Balon Caracter"/>
    <w:basedOn w:val="Fontdeparagrafimplicit"/>
    <w:link w:val="TextnBalon"/>
    <w:rsid w:val="008941F2"/>
    <w:rPr>
      <w:rFonts w:ascii="Tahoma" w:eastAsia="Calibri" w:hAnsi="Tahoma" w:cs="Times New Roman"/>
      <w:sz w:val="16"/>
      <w:szCs w:val="16"/>
      <w:lang w:val="x-none" w:eastAsia="x-none"/>
    </w:rPr>
  </w:style>
  <w:style w:type="character" w:styleId="Hyperlink">
    <w:name w:val="Hyperlink"/>
    <w:uiPriority w:val="99"/>
    <w:unhideWhenUsed/>
    <w:rsid w:val="008941F2"/>
    <w:rPr>
      <w:color w:val="0000FF"/>
      <w:u w:val="single"/>
    </w:rPr>
  </w:style>
  <w:style w:type="table" w:styleId="Tabelgril">
    <w:name w:val="Table Grid"/>
    <w:basedOn w:val="TabelNorma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941F2"/>
    <w:rPr>
      <w:sz w:val="16"/>
      <w:szCs w:val="16"/>
    </w:rPr>
  </w:style>
  <w:style w:type="paragraph" w:styleId="Textcomentariu">
    <w:name w:val="annotation text"/>
    <w:basedOn w:val="Normal"/>
    <w:link w:val="TextcomentariuCaracter"/>
    <w:uiPriority w:val="99"/>
    <w:unhideWhenUsed/>
    <w:rsid w:val="008941F2"/>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941F2"/>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941F2"/>
    <w:rPr>
      <w:b/>
      <w:bCs/>
    </w:rPr>
  </w:style>
  <w:style w:type="character" w:customStyle="1" w:styleId="SubiectComentariuCaracter">
    <w:name w:val="Subiect Comentariu Caracter"/>
    <w:basedOn w:val="TextcomentariuCaracter"/>
    <w:link w:val="SubiectComentariu"/>
    <w:rsid w:val="008941F2"/>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941F2"/>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941F2"/>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941F2"/>
    <w:rPr>
      <w:vertAlign w:val="superscript"/>
    </w:rPr>
  </w:style>
  <w:style w:type="paragraph" w:styleId="Corptext">
    <w:name w:val="Body Text"/>
    <w:basedOn w:val="Normal"/>
    <w:link w:val="CorptextCaracter"/>
    <w:unhideWhenUsed/>
    <w:rsid w:val="008941F2"/>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941F2"/>
    <w:rPr>
      <w:rFonts w:ascii="Calibri" w:eastAsia="Calibri" w:hAnsi="Calibri" w:cs="Times New Roman"/>
    </w:rPr>
  </w:style>
  <w:style w:type="paragraph" w:styleId="Cuprins1">
    <w:name w:val="toc 1"/>
    <w:basedOn w:val="Normal"/>
    <w:next w:val="Normal"/>
    <w:autoRedefine/>
    <w:uiPriority w:val="39"/>
    <w:unhideWhenUsed/>
    <w:qFormat/>
    <w:rsid w:val="008941F2"/>
    <w:pPr>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941F2"/>
    <w:pPr>
      <w:tabs>
        <w:tab w:val="right" w:leader="dot" w:pos="9074"/>
      </w:tabs>
      <w:spacing w:after="100" w:line="276" w:lineRule="auto"/>
    </w:pPr>
    <w:rPr>
      <w:rFonts w:ascii="Calibri" w:eastAsia="Calibri" w:hAnsi="Calibri" w:cs="Times New Roman"/>
    </w:rPr>
  </w:style>
  <w:style w:type="paragraph" w:customStyle="1" w:styleId="xl47">
    <w:name w:val="xl47"/>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941F2"/>
    <w:pPr>
      <w:spacing w:after="0" w:line="240" w:lineRule="auto"/>
    </w:pPr>
    <w:rPr>
      <w:rFonts w:ascii="Calibri" w:eastAsia="Calibri" w:hAnsi="Calibri" w:cs="Times New Roman"/>
    </w:rPr>
  </w:style>
  <w:style w:type="numbering" w:customStyle="1" w:styleId="NoList1">
    <w:name w:val="No List1"/>
    <w:next w:val="FrListare"/>
    <w:uiPriority w:val="99"/>
    <w:semiHidden/>
    <w:unhideWhenUsed/>
    <w:rsid w:val="008941F2"/>
  </w:style>
  <w:style w:type="character" w:styleId="HyperlinkParcurs">
    <w:name w:val="FollowedHyperlink"/>
    <w:unhideWhenUsed/>
    <w:rsid w:val="008941F2"/>
    <w:rPr>
      <w:color w:val="800080"/>
      <w:u w:val="single"/>
    </w:rPr>
  </w:style>
  <w:style w:type="paragraph" w:styleId="Cuprins3">
    <w:name w:val="toc 3"/>
    <w:basedOn w:val="Normal"/>
    <w:next w:val="Normal"/>
    <w:autoRedefine/>
    <w:uiPriority w:val="39"/>
    <w:unhideWhenUsed/>
    <w:qFormat/>
    <w:rsid w:val="008941F2"/>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941F2"/>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941F2"/>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941F2"/>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941F2"/>
    <w:rPr>
      <w:rFonts w:ascii="Calibri" w:eastAsia="Times New Roman" w:hAnsi="Calibri" w:cs="Times New Roman"/>
      <w:sz w:val="20"/>
      <w:szCs w:val="20"/>
      <w:lang w:val="en-US" w:eastAsia="x-none"/>
    </w:rPr>
  </w:style>
  <w:style w:type="paragraph" w:styleId="Titlu">
    <w:name w:val="Title"/>
    <w:basedOn w:val="Normal"/>
    <w:link w:val="TitluCaracter"/>
    <w:qFormat/>
    <w:rsid w:val="008941F2"/>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941F2"/>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941F2"/>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941F2"/>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941F2"/>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941F2"/>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941F2"/>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941F2"/>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941F2"/>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941F2"/>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941F2"/>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941F2"/>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941F2"/>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941F2"/>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941F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941F2"/>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941F2"/>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941F2"/>
    <w:rPr>
      <w:rFonts w:ascii="Consolas" w:eastAsia="Calibri" w:hAnsi="Consolas" w:cs="Times New Roman"/>
      <w:sz w:val="21"/>
      <w:szCs w:val="21"/>
      <w:lang w:val="en-US" w:eastAsia="x-none"/>
    </w:rPr>
  </w:style>
  <w:style w:type="paragraph" w:styleId="Frspaiere">
    <w:name w:val="No Spacing"/>
    <w:link w:val="FrspaiereCaracter"/>
    <w:uiPriority w:val="1"/>
    <w:qFormat/>
    <w:rsid w:val="008941F2"/>
    <w:pPr>
      <w:spacing w:after="0" w:line="240" w:lineRule="auto"/>
    </w:pPr>
    <w:rPr>
      <w:rFonts w:ascii="Arial" w:eastAsia="Times New Roman" w:hAnsi="Arial" w:cs="Times New Roman"/>
      <w:sz w:val="28"/>
      <w:szCs w:val="28"/>
      <w:lang w:val="en-US"/>
    </w:rPr>
  </w:style>
  <w:style w:type="paragraph" w:styleId="Titlucuprins">
    <w:name w:val="TOC Heading"/>
    <w:basedOn w:val="Titlu1"/>
    <w:next w:val="Normal"/>
    <w:uiPriority w:val="39"/>
    <w:unhideWhenUsed/>
    <w:qFormat/>
    <w:rsid w:val="008941F2"/>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941F2"/>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941F2"/>
    <w:rPr>
      <w:sz w:val="24"/>
      <w:lang w:val="en-GB" w:eastAsia="en-GB"/>
    </w:rPr>
  </w:style>
  <w:style w:type="paragraph" w:customStyle="1" w:styleId="Text1">
    <w:name w:val="Text 1"/>
    <w:basedOn w:val="Normal"/>
    <w:link w:val="Text1Char"/>
    <w:qFormat/>
    <w:rsid w:val="008941F2"/>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941F2"/>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941F2"/>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941F2"/>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941F2"/>
    <w:pPr>
      <w:numPr>
        <w:numId w:val="1"/>
      </w:numPr>
      <w:tabs>
        <w:tab w:val="clear" w:pos="765"/>
      </w:tabs>
      <w:ind w:left="720" w:hanging="360"/>
    </w:pPr>
  </w:style>
  <w:style w:type="paragraph" w:customStyle="1" w:styleId="CaracterCaracterCaracter">
    <w:name w:val="Caracter Caracter Caracter"/>
    <w:basedOn w:val="Normal"/>
    <w:rsid w:val="008941F2"/>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941F2"/>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941F2"/>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941F2"/>
    <w:pPr>
      <w:spacing w:after="0" w:line="240" w:lineRule="auto"/>
    </w:pPr>
    <w:rPr>
      <w:rFonts w:ascii="Arial" w:eastAsia="Times New Roman" w:hAnsi="Arial" w:cs="Times New Roman"/>
      <w:sz w:val="28"/>
      <w:szCs w:val="28"/>
    </w:rPr>
  </w:style>
  <w:style w:type="paragraph" w:customStyle="1" w:styleId="xl34">
    <w:name w:val="xl34"/>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941F2"/>
    <w:rPr>
      <w:vertAlign w:val="superscript"/>
    </w:rPr>
  </w:style>
  <w:style w:type="character" w:styleId="Titlulcrii">
    <w:name w:val="Book Title"/>
    <w:qFormat/>
    <w:rsid w:val="008941F2"/>
    <w:rPr>
      <w:b/>
      <w:bCs/>
      <w:smallCaps/>
      <w:spacing w:val="5"/>
    </w:rPr>
  </w:style>
  <w:style w:type="character" w:customStyle="1" w:styleId="tpa1">
    <w:name w:val="tpa1"/>
    <w:basedOn w:val="Fontdeparagrafimplicit"/>
    <w:rsid w:val="008941F2"/>
  </w:style>
  <w:style w:type="character" w:customStyle="1" w:styleId="tli1">
    <w:name w:val="tli1"/>
    <w:basedOn w:val="Fontdeparagrafimplicit"/>
    <w:rsid w:val="008941F2"/>
  </w:style>
  <w:style w:type="character" w:customStyle="1" w:styleId="text10">
    <w:name w:val="text1"/>
    <w:basedOn w:val="Fontdeparagrafimplicit"/>
    <w:rsid w:val="008941F2"/>
  </w:style>
  <w:style w:type="character" w:customStyle="1" w:styleId="pt1">
    <w:name w:val="pt1"/>
    <w:rsid w:val="008941F2"/>
    <w:rPr>
      <w:b/>
      <w:bCs/>
      <w:color w:val="8F0000"/>
    </w:rPr>
  </w:style>
  <w:style w:type="character" w:customStyle="1" w:styleId="tpt1">
    <w:name w:val="tpt1"/>
    <w:basedOn w:val="Fontdeparagrafimplicit"/>
    <w:rsid w:val="008941F2"/>
  </w:style>
  <w:style w:type="character" w:customStyle="1" w:styleId="al1">
    <w:name w:val="al1"/>
    <w:rsid w:val="008941F2"/>
    <w:rPr>
      <w:b/>
      <w:bCs/>
      <w:color w:val="008F00"/>
    </w:rPr>
  </w:style>
  <w:style w:type="character" w:customStyle="1" w:styleId="tal1">
    <w:name w:val="tal1"/>
    <w:basedOn w:val="Fontdeparagrafimplicit"/>
    <w:rsid w:val="008941F2"/>
  </w:style>
  <w:style w:type="character" w:customStyle="1" w:styleId="do1">
    <w:name w:val="do1"/>
    <w:rsid w:val="008941F2"/>
    <w:rPr>
      <w:b/>
      <w:bCs/>
      <w:sz w:val="26"/>
      <w:szCs w:val="26"/>
    </w:rPr>
  </w:style>
  <w:style w:type="character" w:customStyle="1" w:styleId="def">
    <w:name w:val="def"/>
    <w:basedOn w:val="Fontdeparagrafimplicit"/>
    <w:rsid w:val="008941F2"/>
  </w:style>
  <w:style w:type="character" w:customStyle="1" w:styleId="titlupag">
    <w:name w:val="titlu_pag"/>
    <w:basedOn w:val="Fontdeparagrafimplicit"/>
    <w:rsid w:val="008941F2"/>
  </w:style>
  <w:style w:type="character" w:customStyle="1" w:styleId="ar1">
    <w:name w:val="ar1"/>
    <w:rsid w:val="008941F2"/>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941F2"/>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941F2"/>
    <w:rPr>
      <w:rFonts w:ascii="Arial" w:eastAsia="Times New Roman" w:hAnsi="Arial" w:cs="Times New Roman"/>
      <w:vanish/>
      <w:sz w:val="16"/>
      <w:szCs w:val="16"/>
      <w:lang w:val="en-US" w:eastAsia="x-none"/>
    </w:rPr>
  </w:style>
  <w:style w:type="paragraph" w:styleId="Parteainferioaraformularului-z">
    <w:name w:val="HTML Bottom of Form"/>
    <w:basedOn w:val="Normal"/>
    <w:next w:val="Normal"/>
    <w:link w:val="Parteainferioaraformularului-zCaracter"/>
    <w:hidden/>
    <w:uiPriority w:val="99"/>
    <w:unhideWhenUsed/>
    <w:rsid w:val="008941F2"/>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941F2"/>
    <w:rPr>
      <w:rFonts w:ascii="Arial" w:eastAsia="Times New Roman" w:hAnsi="Arial" w:cs="Times New Roman"/>
      <w:vanish/>
      <w:sz w:val="16"/>
      <w:szCs w:val="16"/>
      <w:lang w:val="en-US" w:eastAsia="x-none"/>
    </w:rPr>
  </w:style>
  <w:style w:type="table" w:customStyle="1" w:styleId="TableGrid1">
    <w:name w:val="Table Grid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941F2"/>
  </w:style>
  <w:style w:type="table" w:customStyle="1" w:styleId="TableGrid2">
    <w:name w:val="Table Grid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941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941F2"/>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941F2"/>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941F2"/>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941F2"/>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941F2"/>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941F2"/>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941F2"/>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941F2"/>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uiPriority w:val="39"/>
    <w:qFormat/>
    <w:rsid w:val="008941F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941F2"/>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941F2"/>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941F2"/>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941F2"/>
    <w:pPr>
      <w:keepNext w:val="0"/>
      <w:keepLines w:val="0"/>
      <w:spacing w:before="0" w:line="240" w:lineRule="auto"/>
      <w:jc w:val="center"/>
      <w:outlineLvl w:val="9"/>
    </w:pPr>
    <w:rPr>
      <w:rFonts w:ascii="Arial" w:hAnsi="Arial" w:cs="Arial"/>
      <w:caps/>
      <w:smallCaps/>
      <w:color w:val="auto"/>
      <w:sz w:val="24"/>
      <w:szCs w:val="24"/>
      <w:lang w:val="fr-FR"/>
    </w:rPr>
  </w:style>
  <w:style w:type="paragraph" w:customStyle="1" w:styleId="normaltableau">
    <w:name w:val="normal_tableau"/>
    <w:basedOn w:val="Normal"/>
    <w:rsid w:val="008941F2"/>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941F2"/>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941F2"/>
    <w:rPr>
      <w:b/>
      <w:bCs/>
      <w:color w:val="8F0000"/>
    </w:rPr>
  </w:style>
  <w:style w:type="character" w:customStyle="1" w:styleId="tsp1">
    <w:name w:val="tsp1"/>
    <w:basedOn w:val="Fontdeparagrafimplicit"/>
    <w:rsid w:val="008941F2"/>
  </w:style>
  <w:style w:type="character" w:styleId="Robust">
    <w:name w:val="Strong"/>
    <w:qFormat/>
    <w:rsid w:val="008941F2"/>
    <w:rPr>
      <w:b/>
      <w:bCs/>
    </w:rPr>
  </w:style>
  <w:style w:type="character" w:customStyle="1" w:styleId="tax1">
    <w:name w:val="tax1"/>
    <w:rsid w:val="008941F2"/>
    <w:rPr>
      <w:b/>
      <w:bCs/>
      <w:sz w:val="26"/>
      <w:szCs w:val="26"/>
    </w:rPr>
  </w:style>
  <w:style w:type="character" w:customStyle="1" w:styleId="tca1">
    <w:name w:val="tca1"/>
    <w:rsid w:val="008941F2"/>
    <w:rPr>
      <w:b/>
      <w:bCs/>
      <w:sz w:val="24"/>
      <w:szCs w:val="24"/>
    </w:rPr>
  </w:style>
  <w:style w:type="character" w:customStyle="1" w:styleId="BodyTextIndentChar1">
    <w:name w:val="Body Text Indent Char1"/>
    <w:rsid w:val="008941F2"/>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941F2"/>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941F2"/>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941F2"/>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941F2"/>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941F2"/>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941F2"/>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941F2"/>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941F2"/>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941F2"/>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941F2"/>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941F2"/>
  </w:style>
  <w:style w:type="paragraph" w:customStyle="1" w:styleId="text">
    <w:name w:val="text"/>
    <w:basedOn w:val="Normal"/>
    <w:rsid w:val="008941F2"/>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941F2"/>
  </w:style>
  <w:style w:type="numbering" w:customStyle="1" w:styleId="NoList111">
    <w:name w:val="No List111"/>
    <w:next w:val="FrListare"/>
    <w:uiPriority w:val="99"/>
    <w:semiHidden/>
    <w:unhideWhenUsed/>
    <w:rsid w:val="008941F2"/>
  </w:style>
  <w:style w:type="table" w:customStyle="1" w:styleId="TableGrid21">
    <w:name w:val="Table Grid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941F2"/>
  </w:style>
  <w:style w:type="numbering" w:customStyle="1" w:styleId="NoList3">
    <w:name w:val="No List3"/>
    <w:next w:val="FrListare"/>
    <w:uiPriority w:val="99"/>
    <w:semiHidden/>
    <w:unhideWhenUsed/>
    <w:rsid w:val="008941F2"/>
  </w:style>
  <w:style w:type="paragraph" w:customStyle="1" w:styleId="Stil2">
    <w:name w:val="Stil2"/>
    <w:basedOn w:val="Titlu1"/>
    <w:autoRedefine/>
    <w:rsid w:val="008941F2"/>
    <w:pPr>
      <w:keepLines w:val="0"/>
      <w:pBdr>
        <w:top w:val="single" w:sz="4" w:space="6" w:color="auto"/>
        <w:bottom w:val="single" w:sz="4" w:space="6" w:color="auto"/>
      </w:pBdr>
      <w:spacing w:before="120" w:after="120" w:line="240" w:lineRule="auto"/>
      <w:jc w:val="both"/>
    </w:pPr>
    <w:rPr>
      <w:rFonts w:ascii="Times New Roman" w:hAnsi="Times New Roman"/>
      <w:noProof/>
      <w:color w:val="auto"/>
      <w:sz w:val="24"/>
      <w:szCs w:val="24"/>
      <w:lang w:eastAsia="fr-FR"/>
    </w:rPr>
  </w:style>
  <w:style w:type="paragraph" w:customStyle="1" w:styleId="NormalWeb2">
    <w:name w:val="Normal (Web)2"/>
    <w:basedOn w:val="Normal"/>
    <w:link w:val="NormalWeb2Char"/>
    <w:qFormat/>
    <w:rsid w:val="008941F2"/>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941F2"/>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941F2"/>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941F2"/>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941F2"/>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8941F2"/>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941F2"/>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941F2"/>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941F2"/>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941F2"/>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941F2"/>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941F2"/>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941F2"/>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941F2"/>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941F2"/>
    <w:rPr>
      <w:b/>
    </w:rPr>
  </w:style>
  <w:style w:type="paragraph" w:customStyle="1" w:styleId="Titreobjet">
    <w:name w:val="Titre objet"/>
    <w:basedOn w:val="Normal"/>
    <w:next w:val="Normal"/>
    <w:uiPriority w:val="39"/>
    <w:qFormat/>
    <w:rsid w:val="008941F2"/>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941F2"/>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941F2"/>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941F2"/>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941F2"/>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941F2"/>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941F2"/>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941F2"/>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941F2"/>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941F2"/>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941F2"/>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941F2"/>
    <w:pPr>
      <w:ind w:left="680" w:hanging="113"/>
    </w:pPr>
  </w:style>
  <w:style w:type="paragraph" w:customStyle="1" w:styleId="CharCharCharCharCharCharCharCharCharChar">
    <w:name w:val="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941F2"/>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941F2"/>
    <w:rPr>
      <w:sz w:val="24"/>
      <w:szCs w:val="24"/>
      <w:lang w:val="ro-RO"/>
    </w:rPr>
  </w:style>
  <w:style w:type="paragraph" w:customStyle="1" w:styleId="xl22">
    <w:name w:val="xl22"/>
    <w:basedOn w:val="Normal"/>
    <w:rsid w:val="008941F2"/>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941F2"/>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941F2"/>
    <w:rPr>
      <w:rFonts w:ascii="Times New Roman" w:hAnsi="Times New Roman" w:cs="Times New Roman"/>
      <w:sz w:val="20"/>
      <w:szCs w:val="20"/>
    </w:rPr>
  </w:style>
  <w:style w:type="character" w:customStyle="1" w:styleId="FontStyle509">
    <w:name w:val="Font Style509"/>
    <w:rsid w:val="008941F2"/>
    <w:rPr>
      <w:rFonts w:ascii="Times New Roman" w:hAnsi="Times New Roman" w:cs="Times New Roman"/>
      <w:b/>
      <w:bCs/>
      <w:sz w:val="20"/>
      <w:szCs w:val="20"/>
    </w:rPr>
  </w:style>
  <w:style w:type="paragraph" w:customStyle="1" w:styleId="Style164">
    <w:name w:val="Style164"/>
    <w:basedOn w:val="Normal"/>
    <w:rsid w:val="008941F2"/>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character" w:styleId="Accentuat">
    <w:name w:val="Emphasis"/>
    <w:uiPriority w:val="20"/>
    <w:qFormat/>
    <w:rsid w:val="008941F2"/>
    <w:rPr>
      <w:i/>
      <w:iCs/>
    </w:rPr>
  </w:style>
  <w:style w:type="numbering" w:customStyle="1" w:styleId="NoList4">
    <w:name w:val="No List4"/>
    <w:next w:val="FrListare"/>
    <w:semiHidden/>
    <w:unhideWhenUsed/>
    <w:rsid w:val="008941F2"/>
  </w:style>
  <w:style w:type="paragraph" w:styleId="Legend">
    <w:name w:val="caption"/>
    <w:basedOn w:val="Normal"/>
    <w:next w:val="Normal"/>
    <w:qFormat/>
    <w:rsid w:val="008941F2"/>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941F2"/>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941F2"/>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941F2"/>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941F2"/>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941F2"/>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941F2"/>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941F2"/>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941F2"/>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941F2"/>
    <w:pPr>
      <w:spacing w:before="120"/>
      <w:jc w:val="center"/>
    </w:pPr>
    <w:rPr>
      <w:sz w:val="20"/>
    </w:rPr>
  </w:style>
  <w:style w:type="paragraph" w:customStyle="1" w:styleId="textcslovan">
    <w:name w:val="text císlovaný"/>
    <w:basedOn w:val="text"/>
    <w:rsid w:val="008941F2"/>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941F2"/>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941F2"/>
    <w:pPr>
      <w:pageBreakBefore w:val="0"/>
      <w:spacing w:before="0"/>
    </w:pPr>
    <w:rPr>
      <w:sz w:val="32"/>
    </w:rPr>
  </w:style>
  <w:style w:type="table" w:customStyle="1" w:styleId="TableGrid6">
    <w:name w:val="Table Grid6"/>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941F2"/>
    <w:rPr>
      <w:b/>
      <w:bCs/>
      <w:sz w:val="24"/>
      <w:szCs w:val="24"/>
    </w:rPr>
  </w:style>
  <w:style w:type="character" w:customStyle="1" w:styleId="NormalWeb2Char">
    <w:name w:val="Normal (Web)2 Char"/>
    <w:link w:val="NormalWeb2"/>
    <w:rsid w:val="008941F2"/>
    <w:rPr>
      <w:rFonts w:ascii="Times New Roman" w:eastAsia="Times New Roman" w:hAnsi="Times New Roman" w:cs="Times New Roman"/>
      <w:sz w:val="24"/>
      <w:szCs w:val="24"/>
      <w:lang w:val="x-none" w:eastAsia="x-none"/>
    </w:rPr>
  </w:style>
  <w:style w:type="paragraph" w:customStyle="1" w:styleId="Default">
    <w:name w:val="Default"/>
    <w:uiPriority w:val="39"/>
    <w:qFormat/>
    <w:rsid w:val="008941F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numbering" w:customStyle="1" w:styleId="NoList5">
    <w:name w:val="No List5"/>
    <w:next w:val="FrListare"/>
    <w:uiPriority w:val="99"/>
    <w:semiHidden/>
    <w:unhideWhenUsed/>
    <w:rsid w:val="008941F2"/>
  </w:style>
  <w:style w:type="table" w:customStyle="1" w:styleId="TableGrid7">
    <w:name w:val="Table Grid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941F2"/>
  </w:style>
  <w:style w:type="character" w:styleId="Referireintens">
    <w:name w:val="Intense Reference"/>
    <w:uiPriority w:val="32"/>
    <w:qFormat/>
    <w:rsid w:val="008941F2"/>
    <w:rPr>
      <w:b/>
      <w:bCs/>
      <w:smallCaps/>
      <w:color w:val="C0504D"/>
      <w:spacing w:val="5"/>
      <w:u w:val="single"/>
    </w:rPr>
  </w:style>
  <w:style w:type="table" w:customStyle="1" w:styleId="TableGrid10">
    <w:name w:val="Table Grid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941F2"/>
    <w:rPr>
      <w:rFonts w:ascii="Times New Roman" w:eastAsia="Times New Roman" w:hAnsi="Times New Roman"/>
      <w:b/>
      <w:sz w:val="24"/>
      <w:szCs w:val="24"/>
      <w:lang w:eastAsia="fr-FR"/>
    </w:rPr>
  </w:style>
  <w:style w:type="paragraph" w:customStyle="1" w:styleId="msolistparagraph0">
    <w:name w:val="msolistparagraph"/>
    <w:basedOn w:val="Normal"/>
    <w:uiPriority w:val="39"/>
    <w:qFormat/>
    <w:rsid w:val="008941F2"/>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941F2"/>
  </w:style>
  <w:style w:type="numbering" w:customStyle="1" w:styleId="NoList31">
    <w:name w:val="No List31"/>
    <w:next w:val="FrListare"/>
    <w:uiPriority w:val="99"/>
    <w:semiHidden/>
    <w:unhideWhenUsed/>
    <w:rsid w:val="008941F2"/>
  </w:style>
  <w:style w:type="character" w:customStyle="1" w:styleId="FrspaiereCaracter">
    <w:name w:val="Fără spațiere Caracter"/>
    <w:link w:val="Frspaiere"/>
    <w:uiPriority w:val="1"/>
    <w:rsid w:val="008941F2"/>
    <w:rPr>
      <w:rFonts w:ascii="Arial" w:eastAsia="Times New Roman" w:hAnsi="Arial" w:cs="Times New Roman"/>
      <w:sz w:val="28"/>
      <w:szCs w:val="28"/>
      <w:lang w:val="en-US"/>
    </w:rPr>
  </w:style>
  <w:style w:type="table" w:customStyle="1" w:styleId="TableGrid71">
    <w:name w:val="Table Grid7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941F2"/>
  </w:style>
  <w:style w:type="numbering" w:customStyle="1" w:styleId="NoList22">
    <w:name w:val="No List22"/>
    <w:next w:val="FrListare"/>
    <w:uiPriority w:val="99"/>
    <w:semiHidden/>
    <w:unhideWhenUsed/>
    <w:rsid w:val="008941F2"/>
  </w:style>
  <w:style w:type="numbering" w:customStyle="1" w:styleId="NoList112">
    <w:name w:val="No List112"/>
    <w:next w:val="FrListare"/>
    <w:uiPriority w:val="99"/>
    <w:semiHidden/>
    <w:unhideWhenUsed/>
    <w:rsid w:val="008941F2"/>
  </w:style>
  <w:style w:type="table" w:customStyle="1" w:styleId="TableGrid41">
    <w:name w:val="Table Grid41"/>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941F2"/>
  </w:style>
  <w:style w:type="numbering" w:customStyle="1" w:styleId="NoList32">
    <w:name w:val="No List32"/>
    <w:next w:val="FrListare"/>
    <w:uiPriority w:val="99"/>
    <w:semiHidden/>
    <w:unhideWhenUsed/>
    <w:rsid w:val="008941F2"/>
  </w:style>
  <w:style w:type="table" w:customStyle="1" w:styleId="TableGrid51">
    <w:name w:val="Table Grid51"/>
    <w:basedOn w:val="TabelNormal"/>
    <w:next w:val="Tabelgril"/>
    <w:uiPriority w:val="59"/>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941F2"/>
  </w:style>
  <w:style w:type="paragraph" w:customStyle="1" w:styleId="List2">
    <w:name w:val="List2"/>
    <w:basedOn w:val="Normal"/>
    <w:rsid w:val="008941F2"/>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941F2"/>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941F2"/>
  </w:style>
  <w:style w:type="table" w:customStyle="1" w:styleId="TableGrid15">
    <w:name w:val="Table Grid15"/>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941F2"/>
  </w:style>
  <w:style w:type="table" w:customStyle="1" w:styleId="TableGrid17">
    <w:name w:val="Table Grid17"/>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941F2"/>
    <w:pPr>
      <w:spacing w:after="0" w:line="240" w:lineRule="auto"/>
    </w:pPr>
    <w:rPr>
      <w:rFonts w:ascii="Calibri" w:eastAsia="Times New Roman"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941F2"/>
    <w:rPr>
      <w:rFonts w:ascii="Calibri" w:eastAsia="Calibri" w:hAnsi="Calibri" w:cs="Times New Roman"/>
    </w:rPr>
  </w:style>
  <w:style w:type="numbering" w:customStyle="1" w:styleId="NoList11111">
    <w:name w:val="No List11111"/>
    <w:next w:val="FrListare"/>
    <w:uiPriority w:val="99"/>
    <w:semiHidden/>
    <w:unhideWhenUsed/>
    <w:rsid w:val="008941F2"/>
  </w:style>
  <w:style w:type="table" w:customStyle="1" w:styleId="TableGrid191">
    <w:name w:val="Table Grid191"/>
    <w:basedOn w:val="TabelNormal"/>
    <w:next w:val="Tabelgril"/>
    <w:uiPriority w:val="59"/>
    <w:rsid w:val="008941F2"/>
    <w:pPr>
      <w:spacing w:after="0" w:line="240" w:lineRule="auto"/>
    </w:pPr>
    <w:rPr>
      <w:rFonts w:ascii="Calibri" w:eastAsia="Calibri" w:hAnsi="Calibri"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941F2"/>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941F2"/>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941F2"/>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941F2"/>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941F2"/>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941F2"/>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941F2"/>
  </w:style>
  <w:style w:type="paragraph" w:customStyle="1" w:styleId="StilStil1Stnga">
    <w:name w:val="Stil Stil1 + Stânga"/>
    <w:basedOn w:val="Normal"/>
    <w:uiPriority w:val="39"/>
    <w:qFormat/>
    <w:rsid w:val="008941F2"/>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941F2"/>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941F2"/>
    <w:rPr>
      <w:rFonts w:ascii="Times New Roman" w:eastAsia="Times New Roman" w:hAnsi="Times New Roman" w:cs="Times New Roman"/>
      <w:b/>
      <w:sz w:val="20"/>
      <w:szCs w:val="20"/>
      <w:u w:val="single"/>
      <w:lang w:val="fr-FR" w:eastAsia="fr-FR"/>
    </w:rPr>
  </w:style>
  <w:style w:type="character" w:customStyle="1" w:styleId="CharChar14">
    <w:name w:val="Char Char14"/>
    <w:rsid w:val="008941F2"/>
    <w:rPr>
      <w:rFonts w:ascii="Times New Roman" w:eastAsia="Times New Roman" w:hAnsi="Times New Roman" w:cs="Times New Roman"/>
      <w:sz w:val="24"/>
      <w:szCs w:val="24"/>
      <w:lang w:val="fr-FR" w:eastAsia="fr-FR"/>
    </w:rPr>
  </w:style>
  <w:style w:type="character" w:customStyle="1" w:styleId="CharChar141">
    <w:name w:val="Char Char141"/>
    <w:locked/>
    <w:rsid w:val="008941F2"/>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941F2"/>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941F2"/>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941F2"/>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941F2"/>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941F2"/>
    <w:rPr>
      <w:rFonts w:ascii="Calibri" w:eastAsia="Calibri" w:hAnsi="Calibri" w:cs="Times New Roman"/>
      <w:lang w:val="ro-RO"/>
    </w:rPr>
  </w:style>
  <w:style w:type="character" w:customStyle="1" w:styleId="BodyTextChar1">
    <w:name w:val="Body Text Char1"/>
    <w:semiHidden/>
    <w:rsid w:val="008941F2"/>
    <w:rPr>
      <w:rFonts w:ascii="Calibri" w:eastAsia="Calibri" w:hAnsi="Calibri" w:cs="Times New Roman"/>
      <w:lang w:val="ro-RO"/>
    </w:rPr>
  </w:style>
  <w:style w:type="character" w:customStyle="1" w:styleId="CommentTextChar1">
    <w:name w:val="Comment Text Char1"/>
    <w:uiPriority w:val="99"/>
    <w:semiHidden/>
    <w:rsid w:val="008941F2"/>
    <w:rPr>
      <w:rFonts w:ascii="Calibri" w:eastAsia="Calibri" w:hAnsi="Calibri" w:cs="Times New Roman"/>
      <w:sz w:val="20"/>
      <w:szCs w:val="20"/>
      <w:lang w:val="ro-RO"/>
    </w:rPr>
  </w:style>
  <w:style w:type="character" w:customStyle="1" w:styleId="SubtitleChar1">
    <w:name w:val="Subtitle Char1"/>
    <w:rsid w:val="008941F2"/>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941F2"/>
    <w:rPr>
      <w:rFonts w:ascii="Cambria" w:eastAsia="Times New Roman" w:hAnsi="Cambria" w:cs="Times New Roman"/>
      <w:i/>
      <w:iCs/>
      <w:color w:val="404040"/>
      <w:sz w:val="22"/>
      <w:szCs w:val="22"/>
      <w:lang w:val="ro-RO"/>
    </w:rPr>
  </w:style>
  <w:style w:type="character" w:customStyle="1" w:styleId="Heading8Char1">
    <w:name w:val="Heading 8 Char1"/>
    <w:semiHidden/>
    <w:rsid w:val="008941F2"/>
    <w:rPr>
      <w:rFonts w:ascii="Cambria" w:eastAsia="Times New Roman" w:hAnsi="Cambria" w:cs="Times New Roman"/>
      <w:color w:val="404040"/>
      <w:lang w:val="ro-RO"/>
    </w:rPr>
  </w:style>
  <w:style w:type="character" w:customStyle="1" w:styleId="Heading9Char1">
    <w:name w:val="Heading 9 Char1"/>
    <w:semiHidden/>
    <w:rsid w:val="008941F2"/>
    <w:rPr>
      <w:rFonts w:ascii="Cambria" w:eastAsia="Times New Roman" w:hAnsi="Cambria" w:cs="Times New Roman"/>
      <w:i/>
      <w:iCs/>
      <w:color w:val="404040"/>
      <w:lang w:val="ro-RO"/>
    </w:rPr>
  </w:style>
  <w:style w:type="character" w:customStyle="1" w:styleId="BalloonTextChar1">
    <w:name w:val="Balloon Text Char1"/>
    <w:semiHidden/>
    <w:rsid w:val="008941F2"/>
    <w:rPr>
      <w:rFonts w:ascii="Tahoma" w:eastAsia="Calibri" w:hAnsi="Tahoma" w:cs="Tahoma"/>
      <w:sz w:val="16"/>
      <w:szCs w:val="16"/>
      <w:lang w:val="ro-RO"/>
    </w:rPr>
  </w:style>
  <w:style w:type="character" w:customStyle="1" w:styleId="CommentSubjectChar1">
    <w:name w:val="Comment Subject Char1"/>
    <w:semiHidden/>
    <w:rsid w:val="008941F2"/>
    <w:rPr>
      <w:rFonts w:ascii="Calibri" w:eastAsia="Calibri" w:hAnsi="Calibri" w:cs="Times New Roman"/>
      <w:b/>
      <w:bCs/>
      <w:sz w:val="20"/>
      <w:szCs w:val="20"/>
      <w:lang w:val="ro-RO"/>
    </w:rPr>
  </w:style>
  <w:style w:type="character" w:customStyle="1" w:styleId="EndnoteTextChar1">
    <w:name w:val="Endnote Text Char1"/>
    <w:uiPriority w:val="99"/>
    <w:semiHidden/>
    <w:rsid w:val="008941F2"/>
    <w:rPr>
      <w:rFonts w:ascii="Calibri" w:eastAsia="Calibri" w:hAnsi="Calibri" w:cs="Times New Roman"/>
      <w:sz w:val="20"/>
      <w:szCs w:val="20"/>
      <w:lang w:val="ro-RO"/>
    </w:rPr>
  </w:style>
  <w:style w:type="character" w:customStyle="1" w:styleId="TitleChar1">
    <w:name w:val="Title Char1"/>
    <w:rsid w:val="008941F2"/>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941F2"/>
    <w:rPr>
      <w:rFonts w:ascii="Calibri" w:eastAsia="Calibri" w:hAnsi="Calibri" w:cs="Times New Roman"/>
      <w:lang w:val="ro-RO"/>
    </w:rPr>
  </w:style>
  <w:style w:type="character" w:customStyle="1" w:styleId="NoteHeadingChar1">
    <w:name w:val="Note Heading Char1"/>
    <w:semiHidden/>
    <w:rsid w:val="008941F2"/>
    <w:rPr>
      <w:rFonts w:ascii="Calibri" w:eastAsia="Calibri" w:hAnsi="Calibri" w:cs="Times New Roman"/>
      <w:lang w:val="ro-RO"/>
    </w:rPr>
  </w:style>
  <w:style w:type="character" w:customStyle="1" w:styleId="BodyText2Char1">
    <w:name w:val="Body Text 2 Char1"/>
    <w:semiHidden/>
    <w:rsid w:val="008941F2"/>
    <w:rPr>
      <w:rFonts w:ascii="Calibri" w:eastAsia="Calibri" w:hAnsi="Calibri" w:cs="Times New Roman"/>
      <w:lang w:val="ro-RO"/>
    </w:rPr>
  </w:style>
  <w:style w:type="character" w:customStyle="1" w:styleId="BodyText3Char1">
    <w:name w:val="Body Text 3 Char1"/>
    <w:semiHidden/>
    <w:rsid w:val="008941F2"/>
    <w:rPr>
      <w:rFonts w:ascii="Calibri" w:eastAsia="Calibri" w:hAnsi="Calibri" w:cs="Times New Roman"/>
      <w:sz w:val="16"/>
      <w:szCs w:val="16"/>
      <w:lang w:val="ro-RO"/>
    </w:rPr>
  </w:style>
  <w:style w:type="character" w:customStyle="1" w:styleId="BodyTextIndent3Char1">
    <w:name w:val="Body Text Indent 3 Char1"/>
    <w:semiHidden/>
    <w:rsid w:val="008941F2"/>
    <w:rPr>
      <w:rFonts w:ascii="Calibri" w:eastAsia="Calibri" w:hAnsi="Calibri" w:cs="Times New Roman"/>
      <w:sz w:val="16"/>
      <w:szCs w:val="16"/>
      <w:lang w:val="ro-RO"/>
    </w:rPr>
  </w:style>
  <w:style w:type="character" w:customStyle="1" w:styleId="DocumentMapChar1">
    <w:name w:val="Document Map Char1"/>
    <w:semiHidden/>
    <w:rsid w:val="008941F2"/>
    <w:rPr>
      <w:rFonts w:ascii="Tahoma" w:eastAsia="Calibri" w:hAnsi="Tahoma" w:cs="Tahoma"/>
      <w:sz w:val="16"/>
      <w:szCs w:val="16"/>
      <w:lang w:val="ro-RO"/>
    </w:rPr>
  </w:style>
  <w:style w:type="character" w:customStyle="1" w:styleId="PlainTextChar1">
    <w:name w:val="Plain Text Char1"/>
    <w:uiPriority w:val="99"/>
    <w:semiHidden/>
    <w:rsid w:val="008941F2"/>
    <w:rPr>
      <w:rFonts w:ascii="Consolas" w:eastAsia="Calibri" w:hAnsi="Consolas" w:cs="Consolas"/>
      <w:sz w:val="21"/>
      <w:szCs w:val="21"/>
      <w:lang w:val="ro-RO"/>
    </w:rPr>
  </w:style>
  <w:style w:type="character" w:customStyle="1" w:styleId="BodyTextIndent2Char1">
    <w:name w:val="Body Text Indent 2 Char1"/>
    <w:semiHidden/>
    <w:rsid w:val="008941F2"/>
    <w:rPr>
      <w:rFonts w:ascii="Calibri" w:eastAsia="Calibri" w:hAnsi="Calibri" w:cs="Times New Roman"/>
      <w:lang w:val="ro-RO"/>
    </w:rPr>
  </w:style>
  <w:style w:type="character" w:customStyle="1" w:styleId="label1">
    <w:name w:val="label1"/>
    <w:rsid w:val="008941F2"/>
    <w:rPr>
      <w:b/>
      <w:bCs/>
      <w:vanish/>
      <w:webHidden w:val="0"/>
      <w:color w:val="FFFFFF"/>
      <w:sz w:val="18"/>
      <w:szCs w:val="18"/>
      <w:vertAlign w:val="baseline"/>
      <w:specVanish/>
    </w:rPr>
  </w:style>
  <w:style w:type="paragraph" w:customStyle="1" w:styleId="instruct">
    <w:name w:val="instruct"/>
    <w:basedOn w:val="Normal"/>
    <w:rsid w:val="008941F2"/>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941F2"/>
    <w:rPr>
      <w:color w:val="0000FF"/>
      <w:u w:val="single"/>
    </w:rPr>
  </w:style>
  <w:style w:type="character" w:customStyle="1" w:styleId="Fontdeparagrafimplicit2">
    <w:name w:val="Font de paragraf implicit2"/>
    <w:rsid w:val="008941F2"/>
  </w:style>
  <w:style w:type="character" w:customStyle="1" w:styleId="sp1">
    <w:name w:val="sp1"/>
    <w:rsid w:val="008941F2"/>
    <w:rPr>
      <w:b/>
      <w:bCs/>
      <w:color w:val="8F0000"/>
    </w:rPr>
  </w:style>
  <w:style w:type="character" w:customStyle="1" w:styleId="Fontdeparagrafimplicit1">
    <w:name w:val="Font de paragraf implicit1"/>
    <w:rsid w:val="0089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48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cb.int/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file:///\\Prosys\Debite" TargetMode="External"/><Relationship Id="rId10" Type="http://schemas.openxmlformats.org/officeDocument/2006/relationships/image" Target="http://www.mapam.ro/images/Leader.pn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ncom.org.ro" TargetMode="External"/><Relationship Id="rId1" Type="http://schemas.openxmlformats.org/officeDocument/2006/relationships/hyperlink" Target="http://www.madr.ro/docs/dezvoltare-rurala/Axa_LEADER/clarificari_procedura_notificare_a_ANCOM.pdf"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52</Pages>
  <Words>17246</Words>
  <Characters>98304</Characters>
  <Application>Microsoft Office Word</Application>
  <DocSecurity>0</DocSecurity>
  <Lines>819</Lines>
  <Paragraphs>230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22</cp:revision>
  <dcterms:created xsi:type="dcterms:W3CDTF">2018-01-23T08:00:00Z</dcterms:created>
  <dcterms:modified xsi:type="dcterms:W3CDTF">2018-02-06T08:52:00Z</dcterms:modified>
</cp:coreProperties>
</file>