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59" w:type="pct"/>
        <w:tblInd w:w="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4"/>
        <w:gridCol w:w="6389"/>
      </w:tblGrid>
      <w:tr w:rsidR="00A1064C" w:rsidRPr="00A1064C" w:rsidTr="00AA27BB">
        <w:trPr>
          <w:trHeight w:val="530"/>
        </w:trPr>
        <w:tc>
          <w:tcPr>
            <w:tcW w:w="1555" w:type="pct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Denumirea măsurii</w:t>
            </w:r>
          </w:p>
        </w:tc>
        <w:tc>
          <w:tcPr>
            <w:tcW w:w="3445" w:type="pct"/>
            <w:vAlign w:val="center"/>
          </w:tcPr>
          <w:p w:rsidR="00C814B3" w:rsidRPr="00A1064C" w:rsidRDefault="00AA27BB" w:rsidP="00AA27BB">
            <w:pPr>
              <w:pStyle w:val="Default"/>
              <w:spacing w:line="276" w:lineRule="auto"/>
              <w:jc w:val="center"/>
              <w:rPr>
                <w:rFonts w:ascii="Trebuchet MS" w:hAnsi="Trebuchet MS"/>
                <w:b/>
                <w:bCs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bCs/>
                <w:color w:val="auto"/>
                <w:sz w:val="22"/>
                <w:szCs w:val="22"/>
              </w:rPr>
              <w:t>Sprijin pentru accesul populaţiei din mediul rural la energie verde prin realizarea de investiţii î</w:t>
            </w:r>
            <w:r w:rsidR="00C814B3" w:rsidRPr="00A1064C">
              <w:rPr>
                <w:rFonts w:ascii="Trebuchet MS" w:hAnsi="Trebuchet MS"/>
                <w:b/>
                <w:bCs/>
                <w:color w:val="auto"/>
                <w:sz w:val="22"/>
                <w:szCs w:val="22"/>
              </w:rPr>
              <w:t xml:space="preserve">n </w:t>
            </w:r>
            <w:r w:rsidRPr="00A1064C">
              <w:rPr>
                <w:rFonts w:ascii="Trebuchet MS" w:hAnsi="Trebuchet MS"/>
                <w:b/>
                <w:bCs/>
                <w:color w:val="auto"/>
                <w:sz w:val="22"/>
                <w:szCs w:val="22"/>
              </w:rPr>
              <w:t>domeniul energiei regenerabile ş</w:t>
            </w:r>
            <w:r w:rsidR="00C814B3" w:rsidRPr="00A1064C">
              <w:rPr>
                <w:rFonts w:ascii="Trebuchet MS" w:hAnsi="Trebuchet MS"/>
                <w:b/>
                <w:bCs/>
                <w:color w:val="auto"/>
                <w:sz w:val="22"/>
                <w:szCs w:val="22"/>
              </w:rPr>
              <w:t>i al economisirii energiei</w:t>
            </w:r>
          </w:p>
        </w:tc>
      </w:tr>
      <w:tr w:rsidR="00A1064C" w:rsidRPr="00A1064C" w:rsidTr="00AA27BB">
        <w:trPr>
          <w:trHeight w:val="440"/>
        </w:trPr>
        <w:tc>
          <w:tcPr>
            <w:tcW w:w="1555" w:type="pct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Codul măsurii</w:t>
            </w:r>
          </w:p>
        </w:tc>
        <w:tc>
          <w:tcPr>
            <w:tcW w:w="3445" w:type="pct"/>
            <w:vAlign w:val="center"/>
          </w:tcPr>
          <w:p w:rsidR="00C814B3" w:rsidRPr="00A1064C" w:rsidRDefault="004A5DBC" w:rsidP="00AA27BB">
            <w:pPr>
              <w:pStyle w:val="Default"/>
              <w:spacing w:line="276" w:lineRule="auto"/>
              <w:jc w:val="both"/>
              <w:rPr>
                <w:rFonts w:ascii="Trebuchet MS" w:hAnsi="Trebuchet MS"/>
                <w:b/>
                <w:bCs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bCs/>
                <w:color w:val="auto"/>
                <w:sz w:val="22"/>
                <w:szCs w:val="22"/>
              </w:rPr>
              <w:t>M</w:t>
            </w:r>
            <w:r w:rsidR="005621B1" w:rsidRPr="00A1064C">
              <w:rPr>
                <w:rFonts w:ascii="Trebuchet MS" w:hAnsi="Trebuchet MS"/>
                <w:b/>
                <w:bCs/>
                <w:color w:val="auto"/>
                <w:sz w:val="22"/>
                <w:szCs w:val="22"/>
              </w:rPr>
              <w:t>4/5C</w:t>
            </w:r>
          </w:p>
        </w:tc>
      </w:tr>
      <w:tr w:rsidR="00A1064C" w:rsidRPr="00A1064C" w:rsidTr="00AA27BB">
        <w:trPr>
          <w:trHeight w:val="350"/>
        </w:trPr>
        <w:tc>
          <w:tcPr>
            <w:tcW w:w="1555" w:type="pct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Tipul măsurii</w:t>
            </w:r>
          </w:p>
        </w:tc>
        <w:tc>
          <w:tcPr>
            <w:tcW w:w="3445" w:type="pct"/>
            <w:vAlign w:val="center"/>
          </w:tcPr>
          <w:p w:rsidR="00471A14" w:rsidRPr="00A1064C" w:rsidRDefault="00471A14" w:rsidP="00AA27BB">
            <w:pPr>
              <w:autoSpaceDE w:val="0"/>
              <w:autoSpaceDN w:val="0"/>
              <w:adjustRightInd w:val="0"/>
              <w:spacing w:line="276" w:lineRule="auto"/>
              <w:rPr>
                <w:rFonts w:ascii="Trebuchet MS" w:eastAsia="Calibri" w:hAnsi="Trebuchet MS" w:cs="Calibri"/>
                <w:sz w:val="22"/>
                <w:szCs w:val="22"/>
                <w:lang w:val="en-US" w:eastAsia="en-US"/>
              </w:rPr>
            </w:pPr>
            <w:r w:rsidRPr="00A1064C">
              <w:rPr>
                <w:rFonts w:ascii="Trebuchet MS" w:eastAsia="Calibri" w:hAnsi="Trebuchet MS" w:cs="Calibri"/>
                <w:noProof/>
                <w:sz w:val="22"/>
                <w:szCs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60797E3" wp14:editId="3C5A9351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52070</wp:posOffset>
                      </wp:positionV>
                      <wp:extent cx="45085" cy="45085"/>
                      <wp:effectExtent l="0" t="0" r="12065" b="12065"/>
                      <wp:wrapNone/>
                      <wp:docPr id="1" name="Dreptunghi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45085" cy="45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8B7CF80" id="Dreptunghi 1" o:spid="_x0000_s1026" style="position:absolute;margin-left:2.35pt;margin-top:4.1pt;width:3.55pt;height:3.5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" fillcolor="#5b9bd5" strokecolor="#41719c" strokeweight="1pt"/>
                  </w:pict>
                </mc:Fallback>
              </mc:AlternateContent>
            </w:r>
            <w:r w:rsidRPr="00A1064C">
              <w:rPr>
                <w:rFonts w:ascii="Trebuchet MS" w:eastAsia="Calibri" w:hAnsi="Trebuchet MS" w:cs="Calibri"/>
                <w:sz w:val="22"/>
                <w:szCs w:val="22"/>
                <w:lang w:val="en-US" w:eastAsia="en-US"/>
              </w:rPr>
              <w:t xml:space="preserve">   </w:t>
            </w:r>
            <w:r w:rsidRPr="00A1064C">
              <w:rPr>
                <w:rFonts w:ascii="Trebuchet MS" w:eastAsia="Calibri" w:hAnsi="Trebuchet MS" w:cs="Calibri"/>
                <w:b/>
                <w:sz w:val="22"/>
                <w:szCs w:val="22"/>
                <w:lang w:val="en-US" w:eastAsia="en-US"/>
              </w:rPr>
              <w:t>INVESTIȚII</w:t>
            </w:r>
          </w:p>
          <w:p w:rsidR="00471A14" w:rsidRPr="00A1064C" w:rsidRDefault="00471A14" w:rsidP="00AA27B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rebuchet MS" w:eastAsia="Calibri" w:hAnsi="Trebuchet MS" w:cs="Calibri"/>
                <w:sz w:val="22"/>
                <w:szCs w:val="22"/>
                <w:lang w:val="en-US" w:eastAsia="en-US"/>
              </w:rPr>
            </w:pPr>
            <w:r w:rsidRPr="00A1064C">
              <w:rPr>
                <w:rFonts w:ascii="Trebuchet MS" w:eastAsia="Calibri" w:hAnsi="Trebuchet MS" w:cs="Calibri"/>
                <w:sz w:val="22"/>
                <w:szCs w:val="22"/>
                <w:lang w:val="en-US" w:eastAsia="en-US"/>
              </w:rPr>
              <w:t>□ SERVICII</w:t>
            </w:r>
          </w:p>
          <w:p w:rsidR="00C814B3" w:rsidRPr="00A1064C" w:rsidRDefault="00471A14" w:rsidP="00AA27BB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 w:cs="Calibri"/>
                <w:sz w:val="22"/>
                <w:szCs w:val="22"/>
                <w:lang w:val="en-US" w:eastAsia="en-US"/>
              </w:rPr>
              <w:t>□ SPRIJIN FORFETAR</w:t>
            </w:r>
          </w:p>
        </w:tc>
      </w:tr>
      <w:tr w:rsidR="00A1064C" w:rsidRPr="00A1064C" w:rsidTr="00AA27BB">
        <w:trPr>
          <w:trHeight w:val="260"/>
        </w:trPr>
        <w:tc>
          <w:tcPr>
            <w:tcW w:w="5000" w:type="pct"/>
            <w:gridSpan w:val="2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sz w:val="22"/>
                <w:szCs w:val="22"/>
              </w:rPr>
              <w:t>1.Descrierea generală a măsurii</w:t>
            </w:r>
          </w:p>
        </w:tc>
      </w:tr>
      <w:tr w:rsidR="00A1064C" w:rsidRPr="00A1064C" w:rsidTr="00AA27BB">
        <w:trPr>
          <w:trHeight w:val="350"/>
        </w:trPr>
        <w:tc>
          <w:tcPr>
            <w:tcW w:w="1555" w:type="pct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1.1 Justificare.Corelare cu analiza SWOT</w:t>
            </w:r>
          </w:p>
        </w:tc>
        <w:tc>
          <w:tcPr>
            <w:tcW w:w="3445" w:type="pct"/>
            <w:vAlign w:val="center"/>
          </w:tcPr>
          <w:p w:rsidR="005A7F4E" w:rsidRPr="00A1064C" w:rsidRDefault="00AA27BB" w:rsidP="00AA27BB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</w:pPr>
            <w:proofErr w:type="spellStart"/>
            <w:r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În</w:t>
            </w:r>
            <w:proofErr w:type="spellEnd"/>
            <w:r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proofErr w:type="gramStart"/>
            <w:r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teritoriu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 se</w:t>
            </w:r>
            <w:proofErr w:type="gram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observă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existența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unor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procese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geomorfologice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cu impact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negativ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,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alunecări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de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teren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și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eroziune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,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lipsa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unor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îndiguiri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și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regularizări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a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unor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râuri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importante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.</w:t>
            </w:r>
            <w:r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De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asemenea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în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zonă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r w:rsidR="005A7F4E" w:rsidRPr="00A1064C">
              <w:rPr>
                <w:rFonts w:ascii="Trebuchet MS" w:eastAsia="Calibri" w:hAnsi="Trebuchet MS"/>
                <w:sz w:val="22"/>
                <w:szCs w:val="22"/>
                <w:lang w:eastAsia="en-US"/>
              </w:rPr>
              <w:t>, în ultimii ani se remarcă o schimbare climatică cauzată de ,,</w:t>
            </w:r>
            <w:r w:rsidR="005A7F4E" w:rsidRPr="00A1064C">
              <w:rPr>
                <w:rFonts w:ascii="Trebuchet MS" w:eastAsia="Calibri" w:hAnsi="Trebuchet MS"/>
                <w:i/>
                <w:sz w:val="22"/>
                <w:szCs w:val="22"/>
                <w:lang w:eastAsia="en-US"/>
              </w:rPr>
              <w:t>efectul de seră,,</w:t>
            </w:r>
            <w:r w:rsidR="005A7F4E" w:rsidRPr="00A1064C">
              <w:rPr>
                <w:rFonts w:ascii="Trebuchet MS" w:eastAsia="Calibri" w:hAnsi="Trebuchet MS"/>
                <w:sz w:val="22"/>
                <w:szCs w:val="22"/>
                <w:lang w:eastAsia="en-US"/>
              </w:rPr>
              <w:t xml:space="preserve"> datorat poluării aerului;</w:t>
            </w:r>
          </w:p>
          <w:p w:rsidR="005A7F4E" w:rsidRPr="00A1064C" w:rsidRDefault="005A7F4E" w:rsidP="00AA27BB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eastAsia="en-US"/>
              </w:rPr>
            </w:pPr>
            <w:r w:rsidRPr="00A1064C">
              <w:rPr>
                <w:rFonts w:ascii="Trebuchet MS" w:eastAsia="Calibri" w:hAnsi="Trebuchet MS"/>
                <w:sz w:val="22"/>
                <w:szCs w:val="22"/>
                <w:lang w:eastAsia="en-US"/>
              </w:rPr>
              <w:t>- în zonă s-au efectuat puține investiți în energie regenerabilă;</w:t>
            </w:r>
          </w:p>
          <w:p w:rsidR="005A7F4E" w:rsidRPr="00A1064C" w:rsidRDefault="005A7F4E" w:rsidP="00AA27BB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</w:pPr>
            <w:r w:rsidRPr="00A1064C">
              <w:rPr>
                <w:rFonts w:ascii="Trebuchet MS" w:eastAsia="Calibri" w:hAnsi="Trebuchet MS"/>
                <w:sz w:val="22"/>
                <w:szCs w:val="22"/>
                <w:lang w:eastAsia="en-US"/>
              </w:rPr>
              <w:t>- există în apropierea teritoriului poluatori industriali ai căror activitate afectează o mică parte a zonei (Kronospan Sebes);</w:t>
            </w:r>
          </w:p>
          <w:p w:rsidR="000A2D4A" w:rsidRPr="00A1064C" w:rsidRDefault="00AA27BB" w:rsidP="00AA27BB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-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foarte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puțini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operatori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economici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folosesc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instalații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eoliene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/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fotovoltaice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pentru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a produce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energia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necesară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desfășurării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activității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de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producție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,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servicii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și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/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sau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agricolă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.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Foarte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puțini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operatori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economici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din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sectorul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de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turism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folosesc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echipamente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de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producție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a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energiei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>verzi</w:t>
            </w:r>
            <w:proofErr w:type="spellEnd"/>
            <w:r w:rsidR="005A7F4E" w:rsidRPr="00A1064C">
              <w:rPr>
                <w:rFonts w:ascii="Trebuchet MS" w:eastAsia="Calibri" w:hAnsi="Trebuchet MS"/>
                <w:sz w:val="22"/>
                <w:szCs w:val="22"/>
                <w:lang w:val="en-US" w:eastAsia="en-US"/>
              </w:rPr>
              <w:t xml:space="preserve">. </w:t>
            </w:r>
            <w:r w:rsidRPr="00A1064C">
              <w:rPr>
                <w:rFonts w:ascii="Trebuchet MS" w:hAnsi="Trebuchet MS"/>
                <w:sz w:val="22"/>
                <w:szCs w:val="22"/>
              </w:rPr>
              <w:t>Prin realizarea de investiții î</w:t>
            </w:r>
            <w:r w:rsidR="000A2D4A" w:rsidRPr="00A1064C">
              <w:rPr>
                <w:rFonts w:ascii="Trebuchet MS" w:hAnsi="Trebuchet MS"/>
                <w:sz w:val="22"/>
                <w:szCs w:val="22"/>
              </w:rPr>
              <w:t>n domeniul energiei regenerabile   se preconizează  atât o reducere a emisiilor de CO2, cât și a dependenţei faţă de furnizorii externi de combustibili fosili. În plus, așa-numitul „obiectiv 20-20-20”, al Uniunii Europene, care trebuie îndeplinit până în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 2020, implică o reducere cu 20</w:t>
            </w:r>
            <w:r w:rsidR="000A2D4A" w:rsidRPr="00A1064C">
              <w:rPr>
                <w:rFonts w:ascii="Trebuchet MS" w:hAnsi="Trebuchet MS"/>
                <w:sz w:val="22"/>
                <w:szCs w:val="22"/>
              </w:rPr>
              <w:t>% a emisiilor de gaze cu efect de seră comp</w:t>
            </w:r>
            <w:r w:rsidRPr="00A1064C">
              <w:rPr>
                <w:rFonts w:ascii="Trebuchet MS" w:hAnsi="Trebuchet MS"/>
                <w:sz w:val="22"/>
                <w:szCs w:val="22"/>
              </w:rPr>
              <w:t>arativ cu 1990, asigurarea a 20</w:t>
            </w:r>
            <w:r w:rsidR="000A2D4A" w:rsidRPr="00A1064C">
              <w:rPr>
                <w:rFonts w:ascii="Trebuchet MS" w:hAnsi="Trebuchet MS"/>
                <w:sz w:val="22"/>
                <w:szCs w:val="22"/>
              </w:rPr>
              <w:t>% din întregul consum de energie din UE prin surse regenerabile de energie (SRE) și o reducere a utilizării de energie cu 20 % comparativ cu un scenariu asemănător în care nu a fost adoptată nicio măsură în ceea ce privește durabilitatea.</w:t>
            </w:r>
          </w:p>
        </w:tc>
      </w:tr>
      <w:tr w:rsidR="00A1064C" w:rsidRPr="00A1064C" w:rsidTr="00AA27BB">
        <w:trPr>
          <w:trHeight w:val="431"/>
        </w:trPr>
        <w:tc>
          <w:tcPr>
            <w:tcW w:w="1555" w:type="pct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1.2. Obiectivul de dezvoltare rurală al Reg(UE) 1305/2013</w:t>
            </w:r>
          </w:p>
        </w:tc>
        <w:tc>
          <w:tcPr>
            <w:tcW w:w="3445" w:type="pct"/>
            <w:vAlign w:val="center"/>
          </w:tcPr>
          <w:p w:rsidR="00205A38" w:rsidRPr="00A1064C" w:rsidRDefault="00205A38" w:rsidP="00AA27BB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 xml:space="preserve">Măsura  contribuie la  operaționalizarea în microregiune a </w:t>
            </w:r>
            <w:r w:rsidRPr="00A1064C">
              <w:rPr>
                <w:rFonts w:ascii="Trebuchet MS" w:hAnsi="Trebuchet MS"/>
                <w:i/>
                <w:sz w:val="22"/>
                <w:szCs w:val="22"/>
              </w:rPr>
              <w:t>obiectivelor I, II si III</w:t>
            </w:r>
            <w:r w:rsidR="00102736" w:rsidRPr="00A1064C">
              <w:rPr>
                <w:rFonts w:ascii="Trebuchet MS" w:hAnsi="Trebuchet MS"/>
                <w:sz w:val="22"/>
                <w:szCs w:val="22"/>
              </w:rPr>
              <w:t xml:space="preserve"> din Regulamentul  ( UE) nr.1305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/2013, respectiv:   </w:t>
            </w:r>
          </w:p>
          <w:p w:rsidR="00C814B3" w:rsidRPr="00A1064C" w:rsidRDefault="00C814B3" w:rsidP="00AA27BB">
            <w:pPr>
              <w:tabs>
                <w:tab w:val="left" w:pos="231"/>
              </w:tabs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a)</w:t>
            </w:r>
            <w:r w:rsidR="00AA27BB" w:rsidRPr="00A1064C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Pr="00A1064C">
              <w:rPr>
                <w:rFonts w:ascii="Trebuchet MS" w:hAnsi="Trebuchet MS"/>
                <w:sz w:val="22"/>
                <w:szCs w:val="22"/>
              </w:rPr>
              <w:t>favorizarea competititvitatii agriculturii</w:t>
            </w:r>
          </w:p>
          <w:p w:rsidR="00C814B3" w:rsidRPr="00A1064C" w:rsidRDefault="00C814B3" w:rsidP="00AA27BB">
            <w:pPr>
              <w:tabs>
                <w:tab w:val="left" w:pos="231"/>
              </w:tabs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b)</w:t>
            </w:r>
            <w:r w:rsidR="00AA27BB" w:rsidRPr="00A1064C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Pr="00A1064C">
              <w:rPr>
                <w:rFonts w:ascii="Trebuchet MS" w:hAnsi="Trebuchet MS"/>
                <w:sz w:val="22"/>
                <w:szCs w:val="22"/>
              </w:rPr>
              <w:t>asigurarea gestionarii durabile a resurselor naturale si combaterea schimbarilor climatice</w:t>
            </w:r>
          </w:p>
          <w:p w:rsidR="00C814B3" w:rsidRPr="00A1064C" w:rsidRDefault="00C814B3" w:rsidP="00AA27BB">
            <w:pPr>
              <w:tabs>
                <w:tab w:val="left" w:pos="231"/>
              </w:tabs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c</w:t>
            </w:r>
            <w:r w:rsidR="00D711AE" w:rsidRPr="00A1064C">
              <w:rPr>
                <w:rFonts w:ascii="Trebuchet MS" w:hAnsi="Trebuchet MS"/>
                <w:sz w:val="22"/>
                <w:szCs w:val="22"/>
              </w:rPr>
              <w:t>) obtinerea unei dezvoltari teri</w:t>
            </w:r>
            <w:r w:rsidRPr="00A1064C">
              <w:rPr>
                <w:rFonts w:ascii="Trebuchet MS" w:hAnsi="Trebuchet MS"/>
                <w:sz w:val="22"/>
                <w:szCs w:val="22"/>
              </w:rPr>
              <w:t>toriale echilibrate a economiilor si comunitatilor rurale,inclusiv crearea si mentinerea de locuri de munca.</w:t>
            </w:r>
          </w:p>
        </w:tc>
      </w:tr>
      <w:tr w:rsidR="00A1064C" w:rsidRPr="00A1064C" w:rsidTr="00AA27BB">
        <w:trPr>
          <w:trHeight w:val="350"/>
        </w:trPr>
        <w:tc>
          <w:tcPr>
            <w:tcW w:w="1555" w:type="pct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1.3.Obiectivul specific local al măsurii</w:t>
            </w:r>
          </w:p>
        </w:tc>
        <w:tc>
          <w:tcPr>
            <w:tcW w:w="3445" w:type="pct"/>
            <w:vAlign w:val="center"/>
          </w:tcPr>
          <w:p w:rsidR="00C814B3" w:rsidRPr="00A1064C" w:rsidRDefault="00C814B3" w:rsidP="00AA27BB">
            <w:pPr>
              <w:pStyle w:val="Default"/>
              <w:spacing w:line="276" w:lineRule="auto"/>
              <w:jc w:val="both"/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</w:pPr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a)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realizarea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de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investi</w:t>
            </w:r>
            <w:r w:rsidR="00153864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ţii</w:t>
            </w:r>
            <w:proofErr w:type="spellEnd"/>
            <w:r w:rsidR="00AA27BB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AA27BB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în</w:t>
            </w:r>
            <w:proofErr w:type="spellEnd"/>
            <w:r w:rsidR="00AA27BB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AA27BB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energie</w:t>
            </w:r>
            <w:proofErr w:type="spellEnd"/>
            <w:r w:rsidR="00AA27BB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AA27BB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regenerabilă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hidro,solara,eoliana,biomasa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)</w:t>
            </w:r>
          </w:p>
          <w:p w:rsidR="00C814B3" w:rsidRPr="00A1064C" w:rsidRDefault="00AA27BB" w:rsidP="00AA27BB">
            <w:pPr>
              <w:pStyle w:val="Default"/>
              <w:spacing w:line="276" w:lineRule="auto"/>
              <w:jc w:val="both"/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</w:pPr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lastRenderedPageBreak/>
              <w:t xml:space="preserve">b)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realizarea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de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investitii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î</w:t>
            </w:r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n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reducerea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consumului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de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energie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reinoirea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unor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instalaţii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ş</w:t>
            </w:r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i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echipament</w:t>
            </w:r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e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mari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consumatoare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cu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altele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î</w:t>
            </w:r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nlocuirea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centralelor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clasice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cu </w:t>
            </w:r>
            <w:proofErr w:type="spellStart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cele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bazate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pe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surse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n</w:t>
            </w:r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econvenţionale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izolarea</w:t>
            </w:r>
            <w:proofErr w:type="spellEnd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termică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a </w:t>
            </w:r>
            <w:proofErr w:type="spellStart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cl</w:t>
            </w:r>
            <w:r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ă</w:t>
            </w:r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>dirilor</w:t>
            </w:r>
            <w:proofErr w:type="spellEnd"/>
            <w:r w:rsidR="00C814B3" w:rsidRPr="00A1064C">
              <w:rPr>
                <w:rFonts w:ascii="Trebuchet MS" w:hAnsi="Trebuchet MS" w:cs="Arial"/>
                <w:color w:val="auto"/>
                <w:sz w:val="22"/>
                <w:szCs w:val="22"/>
                <w:lang w:val="en-US"/>
              </w:rPr>
              <w:t xml:space="preserve"> etc.)</w:t>
            </w:r>
          </w:p>
        </w:tc>
      </w:tr>
      <w:tr w:rsidR="00A1064C" w:rsidRPr="00A1064C" w:rsidTr="00AA27BB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620"/>
          <w:jc w:val="center"/>
        </w:trPr>
        <w:tc>
          <w:tcPr>
            <w:tcW w:w="1555" w:type="pct"/>
            <w:vAlign w:val="center"/>
          </w:tcPr>
          <w:p w:rsidR="00C814B3" w:rsidRPr="00A1064C" w:rsidRDefault="00976641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lastRenderedPageBreak/>
              <w:t xml:space="preserve"> </w:t>
            </w:r>
            <w:r w:rsidR="00422D2C" w:rsidRPr="00A1064C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C814B3" w:rsidRPr="00A1064C">
              <w:rPr>
                <w:rFonts w:ascii="Trebuchet MS" w:hAnsi="Trebuchet MS"/>
                <w:sz w:val="22"/>
                <w:szCs w:val="22"/>
              </w:rPr>
              <w:t>1.4. Contribuţie la prioritatea/priorităţile prevăzute la art.5, Reg.(UE) nr.1305/2013</w:t>
            </w:r>
          </w:p>
        </w:tc>
        <w:tc>
          <w:tcPr>
            <w:tcW w:w="3445" w:type="pct"/>
            <w:vAlign w:val="center"/>
          </w:tcPr>
          <w:p w:rsidR="0036795F" w:rsidRPr="00A1064C" w:rsidRDefault="0036795F" w:rsidP="00AA27BB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 xml:space="preserve">Măsura contribuie la aplicarea în microregiune a priorității  </w:t>
            </w:r>
            <w:r w:rsidR="00A33104" w:rsidRPr="00A1064C">
              <w:rPr>
                <w:rFonts w:ascii="Trebuchet MS" w:hAnsi="Trebuchet MS"/>
                <w:sz w:val="22"/>
                <w:szCs w:val="22"/>
              </w:rPr>
              <w:t xml:space="preserve">P5 </w:t>
            </w:r>
            <w:r w:rsidR="00102736" w:rsidRPr="00A1064C">
              <w:rPr>
                <w:rFonts w:ascii="Trebuchet MS" w:hAnsi="Trebuchet MS"/>
                <w:sz w:val="22"/>
                <w:szCs w:val="22"/>
              </w:rPr>
              <w:t xml:space="preserve"> a Regulamentul  ( UE) nr.1305</w:t>
            </w:r>
            <w:r w:rsidR="00A35CB9" w:rsidRPr="00A1064C">
              <w:rPr>
                <w:rFonts w:ascii="Trebuchet MS" w:hAnsi="Trebuchet MS"/>
                <w:sz w:val="22"/>
                <w:szCs w:val="22"/>
              </w:rPr>
              <w:t>/2015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, adică: </w:t>
            </w:r>
          </w:p>
          <w:p w:rsidR="00C814B3" w:rsidRPr="00A1064C" w:rsidRDefault="0036795F" w:rsidP="00AA27BB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P5: Promovarea utilizării eficiente a resurselor și sprijinirea tranziției către o economie cu emisii reduse de carbon și reziliență la schimbările climatice în sectoarele agricol, alimentar și silvic</w:t>
            </w:r>
          </w:p>
        </w:tc>
      </w:tr>
      <w:tr w:rsidR="00A1064C" w:rsidRPr="00A1064C" w:rsidTr="00AA27BB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350"/>
          <w:jc w:val="center"/>
        </w:trPr>
        <w:tc>
          <w:tcPr>
            <w:tcW w:w="1555" w:type="pct"/>
            <w:vAlign w:val="center"/>
          </w:tcPr>
          <w:p w:rsidR="00C814B3" w:rsidRPr="00A1064C" w:rsidRDefault="00C814B3" w:rsidP="00AA27BB">
            <w:pPr>
              <w:spacing w:line="276" w:lineRule="auto"/>
              <w:ind w:left="450" w:hanging="450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1.5. Contibuţia la Priorităţile SDL (locale)</w:t>
            </w:r>
          </w:p>
        </w:tc>
        <w:tc>
          <w:tcPr>
            <w:tcW w:w="3445" w:type="pct"/>
            <w:vAlign w:val="center"/>
          </w:tcPr>
          <w:p w:rsidR="00C814B3" w:rsidRPr="00A1064C" w:rsidRDefault="00205A38" w:rsidP="00AA27BB">
            <w:pPr>
              <w:pStyle w:val="Default"/>
              <w:spacing w:line="276" w:lineRule="auto"/>
              <w:jc w:val="both"/>
              <w:rPr>
                <w:rFonts w:ascii="Trebuchet MS" w:hAnsi="Trebuchet MS"/>
                <w:b/>
                <w:bCs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Măsura contrib</w:t>
            </w:r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</w:rPr>
              <w:t>uie la aplicarea priorității de r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educere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a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consumului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de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energie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în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activitățile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derulate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în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teritoriu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prin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realizarea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de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investiții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în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producerea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de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energie</w:t>
            </w:r>
            <w:proofErr w:type="spellEnd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  <w:lang w:val="en-GB"/>
              </w:rPr>
              <w:t>regenerabilă</w:t>
            </w:r>
            <w:proofErr w:type="spellEnd"/>
          </w:p>
        </w:tc>
      </w:tr>
      <w:tr w:rsidR="00A1064C" w:rsidRPr="00A1064C" w:rsidTr="00AA27BB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440"/>
          <w:jc w:val="center"/>
        </w:trPr>
        <w:tc>
          <w:tcPr>
            <w:tcW w:w="1555" w:type="pct"/>
            <w:vAlign w:val="center"/>
          </w:tcPr>
          <w:p w:rsidR="00C814B3" w:rsidRPr="00A1064C" w:rsidRDefault="00C814B3" w:rsidP="00AA27BB">
            <w:pPr>
              <w:spacing w:line="276" w:lineRule="auto"/>
              <w:ind w:left="450" w:hanging="450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1.6. Masura</w:t>
            </w:r>
            <w:r w:rsidR="00205A38" w:rsidRPr="00A1064C">
              <w:rPr>
                <w:rFonts w:ascii="Trebuchet MS" w:hAnsi="Trebuchet MS"/>
                <w:sz w:val="22"/>
                <w:szCs w:val="22"/>
              </w:rPr>
              <w:t xml:space="preserve"> corespunde obiectivelor art. ...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 din Reg.(UE) nr.1305/2013</w:t>
            </w:r>
          </w:p>
        </w:tc>
        <w:tc>
          <w:tcPr>
            <w:tcW w:w="3445" w:type="pct"/>
            <w:vAlign w:val="center"/>
          </w:tcPr>
          <w:p w:rsidR="00C814B3" w:rsidRPr="00A1064C" w:rsidRDefault="00205A38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Măsura  corespunde  obiectivelor care decurg</w:t>
            </w:r>
            <w:r w:rsidR="00102736" w:rsidRPr="00A1064C">
              <w:rPr>
                <w:rFonts w:ascii="Trebuchet MS" w:hAnsi="Trebuchet MS"/>
                <w:sz w:val="22"/>
                <w:szCs w:val="22"/>
              </w:rPr>
              <w:t xml:space="preserve"> din Regulamentul  ( UE) nr.1305</w:t>
            </w:r>
            <w:r w:rsidR="00A35CB9" w:rsidRPr="00A1064C">
              <w:rPr>
                <w:rFonts w:ascii="Trebuchet MS" w:hAnsi="Trebuchet MS"/>
                <w:sz w:val="22"/>
                <w:szCs w:val="22"/>
              </w:rPr>
              <w:t>/2015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, Art. 20. </w:t>
            </w:r>
            <w:r w:rsidRPr="00A1064C">
              <w:rPr>
                <w:rFonts w:ascii="Trebuchet MS" w:hAnsi="Trebuchet MS"/>
                <w:i/>
                <w:sz w:val="22"/>
                <w:szCs w:val="22"/>
              </w:rPr>
              <w:t>”Servicii de bază și reînnoirea satelor în zonele rurale ”</w:t>
            </w:r>
            <w:r w:rsidR="00A772FD" w:rsidRPr="00A1064C">
              <w:rPr>
                <w:rFonts w:ascii="Trebuchet MS" w:hAnsi="Trebuchet MS"/>
                <w:sz w:val="22"/>
                <w:szCs w:val="22"/>
              </w:rPr>
              <w:t>, litera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A772FD" w:rsidRPr="00A1064C">
              <w:rPr>
                <w:rFonts w:ascii="Trebuchet MS" w:hAnsi="Trebuchet MS"/>
                <w:sz w:val="22"/>
                <w:szCs w:val="22"/>
              </w:rPr>
              <w:t xml:space="preserve"> b</w:t>
            </w:r>
          </w:p>
        </w:tc>
      </w:tr>
      <w:tr w:rsidR="00A1064C" w:rsidRPr="00A1064C" w:rsidTr="00AA27BB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440"/>
          <w:jc w:val="center"/>
        </w:trPr>
        <w:tc>
          <w:tcPr>
            <w:tcW w:w="1555" w:type="pct"/>
            <w:vAlign w:val="center"/>
          </w:tcPr>
          <w:p w:rsidR="00A772FD" w:rsidRPr="00A1064C" w:rsidRDefault="00A772FD" w:rsidP="00AA27BB">
            <w:pPr>
              <w:spacing w:line="276" w:lineRule="auto"/>
              <w:ind w:left="450" w:hanging="450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1.7 Contribuția la domeniile de intervenție  ale Reg (UE) nr. 1305/2013</w:t>
            </w:r>
          </w:p>
        </w:tc>
        <w:tc>
          <w:tcPr>
            <w:tcW w:w="3445" w:type="pct"/>
            <w:vAlign w:val="center"/>
          </w:tcPr>
          <w:p w:rsidR="00A772FD" w:rsidRPr="00A1064C" w:rsidRDefault="00A772FD" w:rsidP="00AA27BB">
            <w:pPr>
              <w:pStyle w:val="NoSpacing"/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Măsura contribuie la îndeplinirea în microregiune a domeniului de interventie</w:t>
            </w:r>
          </w:p>
          <w:p w:rsidR="00A772FD" w:rsidRPr="00A1064C" w:rsidRDefault="00A772FD" w:rsidP="00AA27BB">
            <w:pPr>
              <w:pStyle w:val="NoSpacing"/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EE75A4" w:rsidRPr="00A1064C">
              <w:rPr>
                <w:rFonts w:ascii="Trebuchet MS" w:hAnsi="Trebuchet MS"/>
                <w:sz w:val="22"/>
                <w:szCs w:val="22"/>
              </w:rPr>
              <w:t>5 C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 ” </w:t>
            </w:r>
            <w:r w:rsidR="00EE75A4" w:rsidRPr="00A1064C">
              <w:rPr>
                <w:rFonts w:ascii="Trebuchet MS" w:hAnsi="Trebuchet MS"/>
                <w:i/>
                <w:sz w:val="22"/>
                <w:szCs w:val="22"/>
              </w:rPr>
              <w:t>Facilitarea  furnizării și a utilizării surselor  regenerabile de energie, a subproduselor, a deșeurilor, a reziduurilor și a altor materii prime nealimentare, în scopul bioeconomiei</w:t>
            </w:r>
            <w:r w:rsidRPr="00A1064C">
              <w:rPr>
                <w:rFonts w:ascii="Trebuchet MS" w:hAnsi="Trebuchet MS"/>
                <w:i/>
                <w:sz w:val="22"/>
                <w:szCs w:val="22"/>
              </w:rPr>
              <w:t>”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 ,</w:t>
            </w:r>
            <w:r w:rsidR="000B5FEA" w:rsidRPr="00A1064C">
              <w:rPr>
                <w:rFonts w:ascii="Trebuchet MS" w:hAnsi="Trebuchet MS"/>
                <w:sz w:val="22"/>
                <w:szCs w:val="22"/>
              </w:rPr>
              <w:t xml:space="preserve"> din Regulamentul  ( UE) nr.1305</w:t>
            </w:r>
            <w:r w:rsidRPr="00A1064C">
              <w:rPr>
                <w:rFonts w:ascii="Trebuchet MS" w:hAnsi="Trebuchet MS"/>
                <w:sz w:val="22"/>
                <w:szCs w:val="22"/>
              </w:rPr>
              <w:t>/2013.</w:t>
            </w:r>
          </w:p>
        </w:tc>
      </w:tr>
      <w:tr w:rsidR="00A1064C" w:rsidRPr="00A1064C" w:rsidTr="00AA27BB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440"/>
          <w:jc w:val="center"/>
        </w:trPr>
        <w:tc>
          <w:tcPr>
            <w:tcW w:w="1555" w:type="pct"/>
            <w:vAlign w:val="center"/>
          </w:tcPr>
          <w:p w:rsidR="00A772FD" w:rsidRPr="00A1064C" w:rsidRDefault="00A772FD" w:rsidP="00AA27BB">
            <w:pPr>
              <w:spacing w:line="276" w:lineRule="auto"/>
              <w:ind w:left="450" w:hanging="450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1.8 Contribuția la obiectivele transversale ale Reg (UE) nr. 1305/2013</w:t>
            </w:r>
          </w:p>
        </w:tc>
        <w:tc>
          <w:tcPr>
            <w:tcW w:w="3445" w:type="pct"/>
            <w:vAlign w:val="center"/>
          </w:tcPr>
          <w:p w:rsidR="00A772FD" w:rsidRPr="00A1064C" w:rsidRDefault="00A772FD" w:rsidP="00AA27BB">
            <w:pPr>
              <w:pStyle w:val="NoSpacing"/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Măsura  contribuie la aplicarea obiectivelor transversale ”</w:t>
            </w:r>
            <w:r w:rsidRPr="00A1064C">
              <w:rPr>
                <w:rFonts w:ascii="Trebuchet MS" w:hAnsi="Trebuchet MS"/>
                <w:i/>
                <w:sz w:val="22"/>
                <w:szCs w:val="22"/>
              </w:rPr>
              <w:t>mediu și climă</w:t>
            </w:r>
            <w:r w:rsidRPr="00A1064C">
              <w:rPr>
                <w:rFonts w:ascii="Trebuchet MS" w:hAnsi="Trebuchet MS"/>
                <w:sz w:val="22"/>
                <w:szCs w:val="22"/>
              </w:rPr>
              <w:t>” și ”</w:t>
            </w:r>
            <w:r w:rsidRPr="00A1064C">
              <w:rPr>
                <w:rFonts w:ascii="Trebuchet MS" w:hAnsi="Trebuchet MS"/>
                <w:i/>
                <w:sz w:val="22"/>
                <w:szCs w:val="22"/>
              </w:rPr>
              <w:t>inovare”</w:t>
            </w:r>
            <w:r w:rsidR="007D231E" w:rsidRPr="00A1064C">
              <w:rPr>
                <w:rFonts w:ascii="Trebuchet MS" w:hAnsi="Trebuchet MS"/>
                <w:sz w:val="22"/>
                <w:szCs w:val="22"/>
              </w:rPr>
              <w:t xml:space="preserve"> ale Regulamentului (UE) nr.1305</w:t>
            </w:r>
            <w:r w:rsidRPr="00A1064C">
              <w:rPr>
                <w:rFonts w:ascii="Trebuchet MS" w:hAnsi="Trebuchet MS"/>
                <w:sz w:val="22"/>
                <w:szCs w:val="22"/>
              </w:rPr>
              <w:t>/2013.</w:t>
            </w:r>
          </w:p>
        </w:tc>
      </w:tr>
      <w:tr w:rsidR="00A1064C" w:rsidRPr="00A1064C" w:rsidTr="00AA27BB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440"/>
          <w:jc w:val="center"/>
        </w:trPr>
        <w:tc>
          <w:tcPr>
            <w:tcW w:w="1555" w:type="pct"/>
            <w:vAlign w:val="center"/>
          </w:tcPr>
          <w:p w:rsidR="00A772FD" w:rsidRPr="00A1064C" w:rsidRDefault="00A772FD" w:rsidP="00AA27BB">
            <w:pPr>
              <w:spacing w:line="276" w:lineRule="auto"/>
              <w:ind w:left="450" w:hanging="450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1.9 Complementaritate cu alte măsuri din SDL</w:t>
            </w:r>
          </w:p>
        </w:tc>
        <w:tc>
          <w:tcPr>
            <w:tcW w:w="3445" w:type="pct"/>
            <w:vAlign w:val="center"/>
          </w:tcPr>
          <w:p w:rsidR="00A772FD" w:rsidRPr="00A1064C" w:rsidRDefault="009077C8" w:rsidP="009077C8">
            <w:pPr>
              <w:spacing w:line="276" w:lineRule="auto"/>
              <w:jc w:val="both"/>
              <w:rPr>
                <w:rFonts w:ascii="Trebuchet MS" w:hAnsi="Trebuchet MS"/>
                <w:bCs/>
                <w:sz w:val="22"/>
                <w:szCs w:val="22"/>
              </w:rPr>
            </w:pPr>
            <w:r w:rsidRPr="00A1064C">
              <w:rPr>
                <w:rFonts w:ascii="Trebuchet MS" w:hAnsi="Trebuchet MS"/>
                <w:bCs/>
                <w:sz w:val="22"/>
                <w:szCs w:val="22"/>
              </w:rPr>
              <w:t>Măsura M4/5C - Sprijin pentru accesul populaţiei din mediul rural la energie verde prin realizarea de investiţii în domeniul energiei regenerabile şi al economisirii energiei asigura complementaritatea cu măsurile:</w:t>
            </w:r>
          </w:p>
          <w:p w:rsidR="009077C8" w:rsidRPr="00A1064C" w:rsidRDefault="009077C8" w:rsidP="009077C8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M1/6B Dezvoltarea  si modernizarea  satelor din microregiunea ,,Tara Secaselor,,</w:t>
            </w:r>
          </w:p>
          <w:p w:rsidR="009077C8" w:rsidRPr="00A1064C" w:rsidRDefault="009077C8" w:rsidP="009077C8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M5/6B Promovarea incluziunii sociale în Microregiunea Țara Secașelor</w:t>
            </w:r>
          </w:p>
        </w:tc>
      </w:tr>
      <w:tr w:rsidR="00A1064C" w:rsidRPr="00A1064C" w:rsidTr="00AA27BB">
        <w:trPr>
          <w:trHeight w:val="440"/>
        </w:trPr>
        <w:tc>
          <w:tcPr>
            <w:tcW w:w="1555" w:type="pct"/>
            <w:vAlign w:val="center"/>
          </w:tcPr>
          <w:p w:rsidR="00C814B3" w:rsidRPr="00A1064C" w:rsidRDefault="00A772FD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1.10.</w:t>
            </w:r>
            <w:r w:rsidR="00C814B3" w:rsidRPr="00A1064C">
              <w:rPr>
                <w:rFonts w:ascii="Trebuchet MS" w:hAnsi="Trebuchet MS"/>
                <w:sz w:val="22"/>
                <w:szCs w:val="22"/>
              </w:rPr>
              <w:t>Sinergia cu alte măsuri din SDL</w:t>
            </w:r>
          </w:p>
        </w:tc>
        <w:tc>
          <w:tcPr>
            <w:tcW w:w="3445" w:type="pct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</w:p>
        </w:tc>
      </w:tr>
      <w:tr w:rsidR="00A1064C" w:rsidRPr="00A1064C" w:rsidTr="00AA27BB">
        <w:trPr>
          <w:trHeight w:val="350"/>
        </w:trPr>
        <w:tc>
          <w:tcPr>
            <w:tcW w:w="5000" w:type="pct"/>
            <w:gridSpan w:val="2"/>
            <w:vAlign w:val="center"/>
          </w:tcPr>
          <w:p w:rsidR="00C814B3" w:rsidRPr="00A1064C" w:rsidRDefault="00A772FD" w:rsidP="00AA27BB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sz w:val="22"/>
                <w:szCs w:val="22"/>
              </w:rPr>
              <w:t>2.</w:t>
            </w:r>
            <w:r w:rsidR="00AA27BB" w:rsidRPr="00A1064C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r w:rsidR="00C814B3" w:rsidRPr="00A1064C">
              <w:rPr>
                <w:rFonts w:ascii="Trebuchet MS" w:hAnsi="Trebuchet MS"/>
                <w:b/>
                <w:sz w:val="22"/>
                <w:szCs w:val="22"/>
              </w:rPr>
              <w:t>Valoarea adăugată a măsurii</w:t>
            </w:r>
          </w:p>
        </w:tc>
      </w:tr>
      <w:tr w:rsidR="00A1064C" w:rsidRPr="00A1064C" w:rsidTr="00AA27BB">
        <w:trPr>
          <w:trHeight w:val="260"/>
        </w:trPr>
        <w:tc>
          <w:tcPr>
            <w:tcW w:w="5000" w:type="pct"/>
            <w:gridSpan w:val="2"/>
            <w:vAlign w:val="center"/>
          </w:tcPr>
          <w:p w:rsidR="00C814B3" w:rsidRPr="00A1064C" w:rsidRDefault="00642731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Utilizarea energiei regenerabile este una dintre modalităţile eficace de a asigura un caracter mai curat al aprovizionării cu energie. Energia regenerabilă are un rol vital în reducerea emisiilor de gaze cu efect de seră și a altor forme de poluare, si ,de asemenea, are  un potențial uriaș de stimulare a competitivității industriale.</w:t>
            </w:r>
          </w:p>
        </w:tc>
      </w:tr>
      <w:tr w:rsidR="00A1064C" w:rsidRPr="00A1064C" w:rsidTr="00AA27BB">
        <w:trPr>
          <w:trHeight w:val="350"/>
        </w:trPr>
        <w:tc>
          <w:tcPr>
            <w:tcW w:w="5000" w:type="pct"/>
            <w:gridSpan w:val="2"/>
            <w:vAlign w:val="center"/>
          </w:tcPr>
          <w:p w:rsidR="00C814B3" w:rsidRPr="00A1064C" w:rsidRDefault="00A772FD" w:rsidP="00AA27BB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sz w:val="22"/>
                <w:szCs w:val="22"/>
              </w:rPr>
              <w:t>3.</w:t>
            </w:r>
            <w:r w:rsidR="00AA27BB" w:rsidRPr="00A1064C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r w:rsidR="00C814B3" w:rsidRPr="00A1064C">
              <w:rPr>
                <w:rFonts w:ascii="Trebuchet MS" w:hAnsi="Trebuchet MS"/>
                <w:b/>
                <w:sz w:val="22"/>
                <w:szCs w:val="22"/>
              </w:rPr>
              <w:t>Trimiteri la alte acte legislative</w:t>
            </w:r>
          </w:p>
        </w:tc>
      </w:tr>
      <w:tr w:rsidR="00A1064C" w:rsidRPr="00A1064C" w:rsidTr="00AA27BB">
        <w:trPr>
          <w:trHeight w:val="260"/>
        </w:trPr>
        <w:tc>
          <w:tcPr>
            <w:tcW w:w="5000" w:type="pct"/>
            <w:gridSpan w:val="2"/>
            <w:vAlign w:val="center"/>
          </w:tcPr>
          <w:p w:rsidR="00A33104" w:rsidRPr="00A1064C" w:rsidRDefault="00A33104" w:rsidP="00AA27BB">
            <w:pPr>
              <w:pStyle w:val="Listparagraf1"/>
              <w:tabs>
                <w:tab w:val="left" w:pos="270"/>
              </w:tabs>
              <w:spacing w:line="276" w:lineRule="auto"/>
              <w:ind w:left="0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A1064C">
              <w:rPr>
                <w:rFonts w:ascii="Trebuchet MS" w:hAnsi="Trebuchet MS"/>
                <w:sz w:val="22"/>
                <w:szCs w:val="22"/>
              </w:rPr>
              <w:lastRenderedPageBreak/>
              <w:t>Legea</w:t>
            </w:r>
            <w:proofErr w:type="spellEnd"/>
            <w:r w:rsidRPr="00A1064C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A1064C">
              <w:rPr>
                <w:rFonts w:ascii="Trebuchet MS" w:hAnsi="Trebuchet MS"/>
                <w:sz w:val="22"/>
                <w:szCs w:val="22"/>
              </w:rPr>
              <w:t>nr</w:t>
            </w:r>
            <w:proofErr w:type="spellEnd"/>
            <w:r w:rsidRPr="00A1064C">
              <w:rPr>
                <w:rFonts w:ascii="Trebuchet MS" w:hAnsi="Trebuchet MS"/>
                <w:sz w:val="22"/>
                <w:szCs w:val="22"/>
              </w:rPr>
              <w:t>. 215/2001</w:t>
            </w:r>
          </w:p>
          <w:p w:rsidR="00C814B3" w:rsidRPr="00A1064C" w:rsidRDefault="00A33104" w:rsidP="00AA27BB">
            <w:pPr>
              <w:pStyle w:val="ListParagraph"/>
              <w:tabs>
                <w:tab w:val="left" w:pos="270"/>
              </w:tabs>
              <w:spacing w:line="276" w:lineRule="auto"/>
              <w:ind w:left="0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Reg. (UE) nr. 1303/2013, Reg. (UE) nr. 1305/2013, Reg. (UE) nr. 807/2014, Reg. (UE) nr. 1407/2013</w:t>
            </w:r>
          </w:p>
        </w:tc>
      </w:tr>
      <w:tr w:rsidR="00A1064C" w:rsidRPr="00A1064C" w:rsidTr="00AA27BB">
        <w:trPr>
          <w:trHeight w:val="170"/>
        </w:trPr>
        <w:tc>
          <w:tcPr>
            <w:tcW w:w="5000" w:type="pct"/>
            <w:gridSpan w:val="2"/>
            <w:vAlign w:val="center"/>
          </w:tcPr>
          <w:p w:rsidR="00C814B3" w:rsidRPr="00A1064C" w:rsidRDefault="00A772FD" w:rsidP="00AA27BB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sz w:val="22"/>
                <w:szCs w:val="22"/>
              </w:rPr>
              <w:t>4.</w:t>
            </w:r>
            <w:r w:rsidR="00AA27BB" w:rsidRPr="00A1064C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r w:rsidR="00C814B3" w:rsidRPr="00A1064C">
              <w:rPr>
                <w:rFonts w:ascii="Trebuchet MS" w:hAnsi="Trebuchet MS"/>
                <w:b/>
                <w:sz w:val="22"/>
                <w:szCs w:val="22"/>
              </w:rPr>
              <w:t>Beneficiari direcţi/indirecţi (grup ţintă)</w:t>
            </w:r>
          </w:p>
        </w:tc>
      </w:tr>
      <w:tr w:rsidR="00A1064C" w:rsidRPr="00A1064C" w:rsidTr="00AA27BB">
        <w:trPr>
          <w:trHeight w:val="395"/>
        </w:trPr>
        <w:tc>
          <w:tcPr>
            <w:tcW w:w="1555" w:type="pct"/>
            <w:vAlign w:val="center"/>
          </w:tcPr>
          <w:p w:rsidR="00C814B3" w:rsidRPr="00A1064C" w:rsidRDefault="00C814B3" w:rsidP="00AA27BB">
            <w:pPr>
              <w:pStyle w:val="ListParagraph"/>
              <w:spacing w:line="276" w:lineRule="auto"/>
              <w:ind w:left="420" w:hanging="420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4.1. Beneficiari direcţi</w:t>
            </w:r>
          </w:p>
        </w:tc>
        <w:tc>
          <w:tcPr>
            <w:tcW w:w="3445" w:type="pct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Orice entitate juridica privata sau publica legal constituita sau parteneriate</w:t>
            </w:r>
          </w:p>
          <w:p w:rsidR="00BA2F59" w:rsidRPr="00A1064C" w:rsidRDefault="00BA2F59" w:rsidP="009077C8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 xml:space="preserve">In cadrul SDL măsurile M1/6B și M5/6B se adresează celor care au beneficiat de finanțare in calitate de beneficiar direct ai măsurii M4/5C, respectiv autorităților publice locale(ex. UAT), astfel măsura </w:t>
            </w:r>
            <w:r w:rsidR="009077C8" w:rsidRPr="00A1064C">
              <w:rPr>
                <w:rFonts w:ascii="Trebuchet MS" w:hAnsi="Trebuchet MS"/>
                <w:sz w:val="22"/>
                <w:szCs w:val="22"/>
              </w:rPr>
              <w:t>M4/5C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 asigură complementaritatea cu </w:t>
            </w:r>
            <w:r w:rsidR="009077C8" w:rsidRPr="00A1064C">
              <w:rPr>
                <w:rFonts w:ascii="Trebuchet MS" w:hAnsi="Trebuchet MS"/>
                <w:sz w:val="22"/>
                <w:szCs w:val="22"/>
              </w:rPr>
              <w:t>M1/6B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 și M5/6B.</w:t>
            </w:r>
          </w:p>
        </w:tc>
      </w:tr>
      <w:tr w:rsidR="00A1064C" w:rsidRPr="00A1064C" w:rsidTr="00AA27BB">
        <w:trPr>
          <w:trHeight w:val="440"/>
        </w:trPr>
        <w:tc>
          <w:tcPr>
            <w:tcW w:w="1555" w:type="pct"/>
            <w:vAlign w:val="center"/>
          </w:tcPr>
          <w:p w:rsidR="00C814B3" w:rsidRPr="00A1064C" w:rsidRDefault="00C814B3" w:rsidP="00AA27BB">
            <w:pPr>
              <w:pStyle w:val="ListParagraph"/>
              <w:spacing w:line="276" w:lineRule="auto"/>
              <w:ind w:left="0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4.2. Beneficiarii indirecţi</w:t>
            </w:r>
          </w:p>
        </w:tc>
        <w:tc>
          <w:tcPr>
            <w:tcW w:w="3445" w:type="pct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Persoane fizice si juridice din toate sectoarele dezvoltarii rurale</w:t>
            </w:r>
          </w:p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</w:p>
        </w:tc>
      </w:tr>
      <w:tr w:rsidR="00A1064C" w:rsidRPr="00A1064C" w:rsidTr="00AA27BB">
        <w:trPr>
          <w:trHeight w:val="188"/>
        </w:trPr>
        <w:tc>
          <w:tcPr>
            <w:tcW w:w="5000" w:type="pct"/>
            <w:gridSpan w:val="2"/>
            <w:vAlign w:val="center"/>
          </w:tcPr>
          <w:p w:rsidR="00C814B3" w:rsidRPr="00A1064C" w:rsidRDefault="00A772FD" w:rsidP="00AA27BB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sz w:val="22"/>
                <w:szCs w:val="22"/>
              </w:rPr>
              <w:t>5.</w:t>
            </w:r>
            <w:r w:rsidR="00C814B3" w:rsidRPr="00A1064C">
              <w:rPr>
                <w:rFonts w:ascii="Trebuchet MS" w:hAnsi="Trebuchet MS"/>
                <w:b/>
                <w:sz w:val="22"/>
                <w:szCs w:val="22"/>
              </w:rPr>
              <w:t>Tip de sprijin (conform art. 67 din Reg. (UE) nr.1303/2013)</w:t>
            </w:r>
          </w:p>
        </w:tc>
      </w:tr>
      <w:tr w:rsidR="00A1064C" w:rsidRPr="00A1064C" w:rsidTr="00AA27BB">
        <w:trPr>
          <w:trHeight w:val="458"/>
        </w:trPr>
        <w:tc>
          <w:tcPr>
            <w:tcW w:w="5000" w:type="pct"/>
            <w:gridSpan w:val="2"/>
            <w:vAlign w:val="center"/>
          </w:tcPr>
          <w:p w:rsidR="001E6822" w:rsidRPr="00A1064C" w:rsidRDefault="001E6822" w:rsidP="00AA27BB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 xml:space="preserve">Sprijinul este stabilit  în conformitate cu prevederile art. 67 al Reg. (UE) nr. 1303/2013 și face referire la : </w:t>
            </w:r>
          </w:p>
          <w:p w:rsidR="001E6822" w:rsidRPr="00A1064C" w:rsidRDefault="001E6822" w:rsidP="00AA27BB">
            <w:pPr>
              <w:spacing w:line="276" w:lineRule="auto"/>
              <w:jc w:val="both"/>
              <w:rPr>
                <w:rFonts w:ascii="Trebuchet MS" w:hAnsi="Trebuchet MS"/>
                <w:b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Rambursarea costurilor eligibi</w:t>
            </w:r>
            <w:r w:rsidR="00AA27BB" w:rsidRPr="00A1064C">
              <w:rPr>
                <w:rFonts w:ascii="Trebuchet MS" w:hAnsi="Trebuchet MS"/>
                <w:sz w:val="22"/>
                <w:szCs w:val="22"/>
              </w:rPr>
              <w:t>le suportate și plătite efectiv;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 </w:t>
            </w:r>
          </w:p>
          <w:p w:rsidR="00111167" w:rsidRPr="00A1064C" w:rsidRDefault="001E6822" w:rsidP="00AA27BB">
            <w:pPr>
              <w:pStyle w:val="ListParagraph"/>
              <w:tabs>
                <w:tab w:val="left" w:pos="360"/>
              </w:tabs>
              <w:spacing w:line="276" w:lineRule="auto"/>
              <w:ind w:left="0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Plăți în avans, cu condiția constituirii unei garanții bancare sau a unei garanții echivalente corespunzătoare procentului de 100 % din valoarea avansului, în conformitate cu art. 45 (4) și art. 63 ale Reg. (UE) nr. 1305/2013.</w:t>
            </w:r>
          </w:p>
        </w:tc>
      </w:tr>
      <w:tr w:rsidR="00A1064C" w:rsidRPr="00A1064C" w:rsidTr="00AA27BB">
        <w:trPr>
          <w:trHeight w:val="242"/>
        </w:trPr>
        <w:tc>
          <w:tcPr>
            <w:tcW w:w="5000" w:type="pct"/>
            <w:gridSpan w:val="2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sz w:val="22"/>
                <w:szCs w:val="22"/>
              </w:rPr>
              <w:t>6.Tipuri de acţiuni eligibile şi neeligibile</w:t>
            </w:r>
          </w:p>
        </w:tc>
      </w:tr>
      <w:tr w:rsidR="00A1064C" w:rsidRPr="00A1064C" w:rsidTr="00AA27BB">
        <w:trPr>
          <w:trHeight w:val="440"/>
        </w:trPr>
        <w:tc>
          <w:tcPr>
            <w:tcW w:w="5000" w:type="pct"/>
            <w:gridSpan w:val="2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6.1.  Pentru proiecte de investiţii</w:t>
            </w:r>
          </w:p>
        </w:tc>
      </w:tr>
      <w:tr w:rsidR="00A1064C" w:rsidRPr="00A1064C" w:rsidTr="00AA27BB">
        <w:trPr>
          <w:trHeight w:val="458"/>
        </w:trPr>
        <w:tc>
          <w:tcPr>
            <w:tcW w:w="5000" w:type="pct"/>
            <w:gridSpan w:val="2"/>
            <w:vAlign w:val="center"/>
          </w:tcPr>
          <w:p w:rsidR="00C814B3" w:rsidRPr="00A1064C" w:rsidRDefault="00AA27BB" w:rsidP="00AA27BB">
            <w:pPr>
              <w:pStyle w:val="ListParagraph"/>
              <w:tabs>
                <w:tab w:val="left" w:pos="270"/>
              </w:tabs>
              <w:spacing w:line="276" w:lineRule="auto"/>
              <w:ind w:left="0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Investiţii î</w:t>
            </w:r>
            <w:r w:rsidR="00C814B3" w:rsidRPr="00A1064C">
              <w:rPr>
                <w:rFonts w:ascii="Trebuchet MS" w:hAnsi="Trebuchet MS"/>
                <w:sz w:val="22"/>
                <w:szCs w:val="22"/>
              </w:rPr>
              <w:t xml:space="preserve">n domeniul </w:t>
            </w:r>
            <w:r w:rsidRPr="00A1064C">
              <w:rPr>
                <w:rFonts w:ascii="Trebuchet MS" w:hAnsi="Trebuchet MS"/>
                <w:sz w:val="22"/>
                <w:szCs w:val="22"/>
              </w:rPr>
              <w:t>realiză</w:t>
            </w:r>
            <w:r w:rsidR="00C814B3" w:rsidRPr="00A1064C">
              <w:rPr>
                <w:rFonts w:ascii="Trebuchet MS" w:hAnsi="Trebuchet MS"/>
                <w:sz w:val="22"/>
                <w:szCs w:val="22"/>
              </w:rPr>
              <w:t>rii energiei regenerabile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 (hidro,solare,eoliene,biomasa şi energie termică în condiţiile în care este destinată vanzâ</w:t>
            </w:r>
            <w:r w:rsidR="00C814B3" w:rsidRPr="00A1064C">
              <w:rPr>
                <w:rFonts w:ascii="Trebuchet MS" w:hAnsi="Trebuchet MS"/>
                <w:sz w:val="22"/>
                <w:szCs w:val="22"/>
              </w:rPr>
              <w:t xml:space="preserve">rii) </w:t>
            </w:r>
          </w:p>
          <w:p w:rsidR="00C814B3" w:rsidRPr="00A1064C" w:rsidRDefault="00AA27BB" w:rsidP="00AA27BB">
            <w:pPr>
              <w:pStyle w:val="ListParagraph"/>
              <w:tabs>
                <w:tab w:val="left" w:pos="270"/>
              </w:tabs>
              <w:spacing w:line="276" w:lineRule="auto"/>
              <w:ind w:left="0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Investiţii în domeniul reducerii consumului</w:t>
            </w:r>
            <w:r w:rsidR="00C814B3" w:rsidRPr="00A1064C">
              <w:rPr>
                <w:rFonts w:ascii="Trebuchet MS" w:hAnsi="Trebuchet MS"/>
                <w:sz w:val="22"/>
                <w:szCs w:val="22"/>
              </w:rPr>
              <w:t xml:space="preserve"> de energie</w:t>
            </w:r>
          </w:p>
          <w:p w:rsidR="00C814B3" w:rsidRPr="00A1064C" w:rsidRDefault="000416FC" w:rsidP="00AA27BB">
            <w:pPr>
              <w:tabs>
                <w:tab w:val="left" w:pos="270"/>
              </w:tabs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C</w:t>
            </w:r>
            <w:r w:rsidR="00AA27BB" w:rsidRPr="00A1064C">
              <w:rPr>
                <w:rFonts w:ascii="Trebuchet MS" w:hAnsi="Trebuchet MS"/>
                <w:sz w:val="22"/>
                <w:szCs w:val="22"/>
              </w:rPr>
              <w:t xml:space="preserve">osturi de consultanţă </w:t>
            </w:r>
            <w:r w:rsidR="00C814B3" w:rsidRPr="00A1064C">
              <w:rPr>
                <w:rFonts w:ascii="Trebuchet MS" w:hAnsi="Trebuchet MS"/>
                <w:sz w:val="22"/>
                <w:szCs w:val="22"/>
              </w:rPr>
              <w:t>si proiectare</w:t>
            </w:r>
          </w:p>
        </w:tc>
      </w:tr>
      <w:tr w:rsidR="00A1064C" w:rsidRPr="00A1064C" w:rsidTr="00AA27BB">
        <w:trPr>
          <w:trHeight w:val="377"/>
        </w:trPr>
        <w:tc>
          <w:tcPr>
            <w:tcW w:w="5000" w:type="pct"/>
            <w:gridSpan w:val="2"/>
            <w:vAlign w:val="center"/>
          </w:tcPr>
          <w:p w:rsidR="00C814B3" w:rsidRPr="00A1064C" w:rsidRDefault="00C814B3" w:rsidP="00AA27BB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270" w:hanging="270"/>
              <w:rPr>
                <w:rFonts w:ascii="Trebuchet MS" w:hAnsi="Trebuchet MS"/>
                <w:b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sz w:val="22"/>
                <w:szCs w:val="22"/>
              </w:rPr>
              <w:t>Condiţii de eligibilitate</w:t>
            </w:r>
          </w:p>
        </w:tc>
      </w:tr>
      <w:tr w:rsidR="00A1064C" w:rsidRPr="00A1064C" w:rsidTr="00AA27BB">
        <w:trPr>
          <w:trHeight w:val="440"/>
        </w:trPr>
        <w:tc>
          <w:tcPr>
            <w:tcW w:w="5000" w:type="pct"/>
            <w:gridSpan w:val="2"/>
            <w:vAlign w:val="center"/>
          </w:tcPr>
          <w:p w:rsidR="00C814B3" w:rsidRPr="00A1064C" w:rsidRDefault="00C814B3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 xml:space="preserve">7.1. Pentru proiectele de investiţii </w:t>
            </w:r>
          </w:p>
        </w:tc>
      </w:tr>
      <w:tr w:rsidR="00A1064C" w:rsidRPr="00A1064C" w:rsidTr="00AA27BB">
        <w:trPr>
          <w:trHeight w:val="2742"/>
        </w:trPr>
        <w:tc>
          <w:tcPr>
            <w:tcW w:w="5000" w:type="pct"/>
            <w:gridSpan w:val="2"/>
            <w:vAlign w:val="center"/>
          </w:tcPr>
          <w:p w:rsidR="00A35CB9" w:rsidRPr="00A1064C" w:rsidRDefault="00AA27BB" w:rsidP="00AA27BB">
            <w:pPr>
              <w:pStyle w:val="Default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Acţiunile proiectului se desfaşoară î</w:t>
            </w:r>
            <w:r w:rsidR="00A35CB9" w:rsidRPr="00A1064C">
              <w:rPr>
                <w:rFonts w:ascii="Trebuchet MS" w:hAnsi="Trebuchet MS"/>
                <w:color w:val="auto"/>
                <w:sz w:val="22"/>
                <w:szCs w:val="22"/>
              </w:rPr>
              <w:t xml:space="preserve">n teritoriul GAL </w:t>
            </w:r>
          </w:p>
          <w:p w:rsidR="00A35CB9" w:rsidRPr="00A1064C" w:rsidRDefault="00A35CB9" w:rsidP="00AA27BB">
            <w:pPr>
              <w:pStyle w:val="Default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 w:cs="Arial"/>
                <w:color w:val="auto"/>
                <w:sz w:val="22"/>
                <w:szCs w:val="22"/>
              </w:rPr>
              <w:t>Investiția trebuie să demonstreze necesitatea, oportunitatea și potențialul economic al acesteia</w:t>
            </w:r>
          </w:p>
          <w:p w:rsidR="00A35CB9" w:rsidRPr="00A1064C" w:rsidRDefault="00A35CB9" w:rsidP="00AA27BB">
            <w:pPr>
              <w:pStyle w:val="Default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Solicitantul să se încadreze în categoria beneficiarilor eligibili;</w:t>
            </w:r>
          </w:p>
          <w:p w:rsidR="00A35CB9" w:rsidRPr="00A1064C" w:rsidRDefault="00A35CB9" w:rsidP="00AA27BB">
            <w:pPr>
              <w:pStyle w:val="Default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Solicitantul nu trebuie să fie în insolvență sau în incapacitate de plată;</w:t>
            </w:r>
          </w:p>
          <w:p w:rsidR="00A35CB9" w:rsidRPr="00A1064C" w:rsidRDefault="00A35CB9" w:rsidP="00AA27BB">
            <w:pPr>
              <w:pStyle w:val="Default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Solicitantul se angajează să asigure întreținerea/mentenanța investiției pe o perioadă de minim 5 ani, de la ultima plată;</w:t>
            </w:r>
          </w:p>
          <w:p w:rsidR="00A35CB9" w:rsidRPr="00A1064C" w:rsidRDefault="00A35CB9" w:rsidP="00AA27BB">
            <w:pPr>
              <w:pStyle w:val="Default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Investiția să se încadreze în tipul de sprijin prevăzut prin măsură;</w:t>
            </w:r>
          </w:p>
          <w:p w:rsidR="00A35CB9" w:rsidRPr="00A1064C" w:rsidRDefault="00A35CB9" w:rsidP="00AA27BB">
            <w:pPr>
              <w:pStyle w:val="Default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Investiția trebuie să fie în corelare cu strategia de dezvoltară locală și/sau județeană aprobată;</w:t>
            </w:r>
          </w:p>
          <w:p w:rsidR="00A35CB9" w:rsidRPr="00A1064C" w:rsidRDefault="00A35CB9" w:rsidP="00AA27BB">
            <w:pPr>
              <w:pStyle w:val="Default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Investiția să se realizeze în teritoriul LEADER;</w:t>
            </w:r>
          </w:p>
        </w:tc>
      </w:tr>
      <w:tr w:rsidR="00A1064C" w:rsidRPr="00A1064C" w:rsidTr="00AA27BB">
        <w:tblPrEx>
          <w:tblLook w:val="0000" w:firstRow="0" w:lastRow="0" w:firstColumn="0" w:lastColumn="0" w:noHBand="0" w:noVBand="0"/>
        </w:tblPrEx>
        <w:trPr>
          <w:trHeight w:val="260"/>
        </w:trPr>
        <w:tc>
          <w:tcPr>
            <w:tcW w:w="5000" w:type="pct"/>
            <w:gridSpan w:val="2"/>
            <w:vAlign w:val="center"/>
          </w:tcPr>
          <w:p w:rsidR="000416FC" w:rsidRPr="00A1064C" w:rsidRDefault="000416FC" w:rsidP="00AA27BB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sz w:val="22"/>
                <w:szCs w:val="22"/>
              </w:rPr>
              <w:t>8. Criterii de selecţie</w:t>
            </w:r>
          </w:p>
        </w:tc>
      </w:tr>
      <w:tr w:rsidR="00A1064C" w:rsidRPr="00A1064C" w:rsidTr="00AA27BB">
        <w:tblPrEx>
          <w:tblLook w:val="0000" w:firstRow="0" w:lastRow="0" w:firstColumn="0" w:lastColumn="0" w:noHBand="0" w:noVBand="0"/>
        </w:tblPrEx>
        <w:trPr>
          <w:trHeight w:val="413"/>
        </w:trPr>
        <w:tc>
          <w:tcPr>
            <w:tcW w:w="5000" w:type="pct"/>
            <w:gridSpan w:val="2"/>
            <w:vAlign w:val="center"/>
          </w:tcPr>
          <w:p w:rsidR="000416FC" w:rsidRPr="00A1064C" w:rsidRDefault="000416FC" w:rsidP="00AA27BB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lastRenderedPageBreak/>
              <w:t xml:space="preserve">Proiecte realizate în parteneriat;  </w:t>
            </w:r>
          </w:p>
          <w:p w:rsidR="000416FC" w:rsidRPr="00A1064C" w:rsidRDefault="000416FC" w:rsidP="00AA27BB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 xml:space="preserve">Proiecte cu impact micro-regional; </w:t>
            </w:r>
          </w:p>
          <w:p w:rsidR="000416FC" w:rsidRPr="00A1064C" w:rsidRDefault="000416FC" w:rsidP="00AA27BB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Exploatarea resurselor de energie regenerabilă;</w:t>
            </w:r>
          </w:p>
          <w:p w:rsidR="000416FC" w:rsidRPr="00A1064C" w:rsidRDefault="000416FC" w:rsidP="00AA27BB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Crearea de noi locuri de muncă cu normă întreagă;</w:t>
            </w:r>
          </w:p>
          <w:p w:rsidR="000416FC" w:rsidRDefault="000416FC" w:rsidP="00AA27BB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Solicitanții care nu au primit anterior sprijin comunitar pentru o investiție similară;</w:t>
            </w:r>
          </w:p>
          <w:p w:rsidR="0046411F" w:rsidRPr="00A1064C" w:rsidRDefault="0046411F" w:rsidP="00AA27BB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>
              <w:rPr>
                <w:rFonts w:ascii="Trebuchet MS" w:hAnsi="Trebuchet MS"/>
                <w:color w:val="auto"/>
                <w:sz w:val="22"/>
                <w:szCs w:val="22"/>
              </w:rPr>
              <w:t>Proiecte care deservesc obiective de interes public.</w:t>
            </w:r>
            <w:bookmarkStart w:id="0" w:name="_GoBack"/>
            <w:bookmarkEnd w:id="0"/>
          </w:p>
        </w:tc>
      </w:tr>
      <w:tr w:rsidR="00A1064C" w:rsidRPr="00A1064C" w:rsidTr="00AA27BB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5000" w:type="pct"/>
            <w:gridSpan w:val="2"/>
            <w:vAlign w:val="center"/>
          </w:tcPr>
          <w:p w:rsidR="000416FC" w:rsidRPr="00A1064C" w:rsidRDefault="000416FC" w:rsidP="00AA27BB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sz w:val="22"/>
                <w:szCs w:val="22"/>
              </w:rPr>
              <w:t>9. Sume aplicabile şi rata sprijinului</w:t>
            </w:r>
          </w:p>
        </w:tc>
      </w:tr>
      <w:tr w:rsidR="00A1064C" w:rsidRPr="00A1064C" w:rsidTr="00AA27BB">
        <w:tblPrEx>
          <w:tblLook w:val="0000" w:firstRow="0" w:lastRow="0" w:firstColumn="0" w:lastColumn="0" w:noHBand="0" w:noVBand="0"/>
        </w:tblPrEx>
        <w:trPr>
          <w:trHeight w:val="458"/>
        </w:trPr>
        <w:tc>
          <w:tcPr>
            <w:tcW w:w="5000" w:type="pct"/>
            <w:gridSpan w:val="2"/>
            <w:vAlign w:val="center"/>
          </w:tcPr>
          <w:p w:rsidR="000416FC" w:rsidRPr="00A1064C" w:rsidRDefault="000416FC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9.1. Justificare</w:t>
            </w:r>
          </w:p>
        </w:tc>
      </w:tr>
      <w:tr w:rsidR="00A1064C" w:rsidRPr="00A1064C" w:rsidTr="00AA27BB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5000" w:type="pct"/>
            <w:gridSpan w:val="2"/>
            <w:vAlign w:val="center"/>
          </w:tcPr>
          <w:p w:rsidR="00A33104" w:rsidRPr="00A1064C" w:rsidRDefault="00372312" w:rsidP="00AA27BB">
            <w:pPr>
              <w:spacing w:line="276" w:lineRule="auto"/>
              <w:jc w:val="both"/>
              <w:rPr>
                <w:rFonts w:ascii="Trebuchet MS" w:eastAsia="Calibri" w:hAnsi="Trebuchet MS"/>
                <w:sz w:val="22"/>
                <w:szCs w:val="22"/>
              </w:rPr>
            </w:pPr>
            <w:r w:rsidRPr="00A1064C">
              <w:rPr>
                <w:rFonts w:ascii="Trebuchet MS" w:eastAsia="Calibri" w:hAnsi="Trebuchet MS"/>
                <w:sz w:val="22"/>
                <w:szCs w:val="22"/>
              </w:rPr>
              <w:t>Parteneriatul a stabilit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 cuantumul și intensitatea</w:t>
            </w:r>
            <w:r w:rsidR="00A33104" w:rsidRPr="00A1064C">
              <w:rPr>
                <w:rFonts w:ascii="Trebuchet MS" w:hAnsi="Trebuchet MS"/>
                <w:sz w:val="22"/>
                <w:szCs w:val="22"/>
              </w:rPr>
              <w:t xml:space="preserve"> sprijinului  </w:t>
            </w:r>
            <w:r w:rsidR="00A33104" w:rsidRPr="00A1064C">
              <w:rPr>
                <w:rFonts w:ascii="Trebuchet MS" w:eastAsia="Calibri" w:hAnsi="Trebuchet MS"/>
                <w:sz w:val="22"/>
                <w:szCs w:val="22"/>
              </w:rPr>
              <w:t>în funcție  de :</w:t>
            </w:r>
          </w:p>
          <w:p w:rsidR="00A33104" w:rsidRPr="00A1064C" w:rsidRDefault="00A33104" w:rsidP="00AA27BB">
            <w:pPr>
              <w:numPr>
                <w:ilvl w:val="0"/>
                <w:numId w:val="8"/>
              </w:numPr>
              <w:spacing w:after="200" w:line="276" w:lineRule="auto"/>
              <w:contextualSpacing/>
              <w:jc w:val="both"/>
              <w:rPr>
                <w:rFonts w:ascii="Trebuchet MS" w:eastAsia="Calibri" w:hAnsi="Trebuchet MS"/>
                <w:sz w:val="22"/>
                <w:szCs w:val="22"/>
              </w:rPr>
            </w:pPr>
            <w:r w:rsidRPr="00A1064C">
              <w:rPr>
                <w:rFonts w:ascii="Trebuchet MS" w:eastAsia="Calibri" w:hAnsi="Trebuchet MS"/>
                <w:sz w:val="22"/>
                <w:szCs w:val="22"/>
              </w:rPr>
              <w:t xml:space="preserve">Specificitatea  </w:t>
            </w:r>
            <w:r w:rsidRPr="00A1064C">
              <w:rPr>
                <w:rFonts w:ascii="Trebuchet MS" w:hAnsi="Trebuchet MS"/>
                <w:sz w:val="22"/>
                <w:szCs w:val="22"/>
              </w:rPr>
              <w:t>investi</w:t>
            </w:r>
            <w:r w:rsidR="00372312" w:rsidRPr="00A1064C">
              <w:rPr>
                <w:rFonts w:ascii="Trebuchet MS" w:hAnsi="Trebuchet MS"/>
                <w:sz w:val="22"/>
                <w:szCs w:val="22"/>
              </w:rPr>
              <w:t>ţ</w:t>
            </w:r>
            <w:r w:rsidRPr="00A1064C">
              <w:rPr>
                <w:rFonts w:ascii="Trebuchet MS" w:hAnsi="Trebuchet MS"/>
                <w:sz w:val="22"/>
                <w:szCs w:val="22"/>
              </w:rPr>
              <w:t>iilor</w:t>
            </w:r>
            <w:r w:rsidR="00372312" w:rsidRPr="00A1064C">
              <w:rPr>
                <w:rFonts w:ascii="Trebuchet MS" w:hAnsi="Trebuchet MS"/>
                <w:sz w:val="22"/>
                <w:szCs w:val="22"/>
              </w:rPr>
              <w:t xml:space="preserve"> în domeniul realiză</w:t>
            </w:r>
            <w:r w:rsidRPr="00A1064C">
              <w:rPr>
                <w:rFonts w:ascii="Trebuchet MS" w:hAnsi="Trebuchet MS"/>
                <w:sz w:val="22"/>
                <w:szCs w:val="22"/>
              </w:rPr>
              <w:t>rii energiei regenerabile</w:t>
            </w:r>
            <w:r w:rsidR="00372312" w:rsidRPr="00A1064C">
              <w:rPr>
                <w:rFonts w:ascii="Trebuchet MS" w:hAnsi="Trebuchet MS"/>
                <w:sz w:val="22"/>
                <w:szCs w:val="22"/>
              </w:rPr>
              <w:t>;</w:t>
            </w:r>
          </w:p>
          <w:p w:rsidR="00A33104" w:rsidRPr="00A1064C" w:rsidRDefault="00A33104" w:rsidP="00AA27BB">
            <w:pPr>
              <w:numPr>
                <w:ilvl w:val="0"/>
                <w:numId w:val="8"/>
              </w:numPr>
              <w:spacing w:line="276" w:lineRule="auto"/>
              <w:contextualSpacing/>
              <w:jc w:val="both"/>
              <w:rPr>
                <w:rFonts w:ascii="Trebuchet MS" w:eastAsia="Calibri" w:hAnsi="Trebuchet MS"/>
                <w:sz w:val="22"/>
                <w:szCs w:val="22"/>
              </w:rPr>
            </w:pPr>
            <w:r w:rsidRPr="00A1064C">
              <w:rPr>
                <w:rFonts w:ascii="Trebuchet MS" w:eastAsia="Calibri" w:hAnsi="Trebuchet MS"/>
                <w:sz w:val="22"/>
                <w:szCs w:val="22"/>
              </w:rPr>
              <w:t>Prețul pieței pentru echipamentele de acest gen</w:t>
            </w:r>
            <w:r w:rsidR="00372312" w:rsidRPr="00A1064C">
              <w:rPr>
                <w:rFonts w:ascii="Trebuchet MS" w:eastAsia="Calibri" w:hAnsi="Trebuchet MS"/>
                <w:sz w:val="22"/>
                <w:szCs w:val="22"/>
              </w:rPr>
              <w:t>;</w:t>
            </w:r>
          </w:p>
          <w:p w:rsidR="000416FC" w:rsidRPr="00A1064C" w:rsidRDefault="00A33104" w:rsidP="00AA27BB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eastAsia="Calibri" w:hAnsi="Trebuchet MS"/>
                <w:sz w:val="22"/>
                <w:szCs w:val="22"/>
              </w:rPr>
              <w:t>Valoarea ante</w:t>
            </w:r>
            <w:r w:rsidR="00372312" w:rsidRPr="00A1064C">
              <w:rPr>
                <w:rFonts w:ascii="Trebuchet MS" w:eastAsia="Calibri" w:hAnsi="Trebuchet MS"/>
                <w:sz w:val="22"/>
                <w:szCs w:val="22"/>
              </w:rPr>
              <w:t>rioară a unor proiecte similare.</w:t>
            </w:r>
          </w:p>
        </w:tc>
      </w:tr>
      <w:tr w:rsidR="00A1064C" w:rsidRPr="00A1064C" w:rsidTr="00AA27BB">
        <w:tblPrEx>
          <w:tblLook w:val="0000" w:firstRow="0" w:lastRow="0" w:firstColumn="0" w:lastColumn="0" w:noHBand="0" w:noVBand="0"/>
        </w:tblPrEx>
        <w:trPr>
          <w:trHeight w:val="377"/>
        </w:trPr>
        <w:tc>
          <w:tcPr>
            <w:tcW w:w="5000" w:type="pct"/>
            <w:gridSpan w:val="2"/>
            <w:vAlign w:val="center"/>
          </w:tcPr>
          <w:p w:rsidR="000416FC" w:rsidRPr="00A1064C" w:rsidRDefault="000416FC" w:rsidP="00AA27BB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9.2. Sume aplicabile şi rata sprijinului:</w:t>
            </w:r>
          </w:p>
        </w:tc>
      </w:tr>
      <w:tr w:rsidR="00A1064C" w:rsidRPr="00A1064C" w:rsidTr="00AA27BB">
        <w:tblPrEx>
          <w:tblLook w:val="0000" w:firstRow="0" w:lastRow="0" w:firstColumn="0" w:lastColumn="0" w:noHBand="0" w:noVBand="0"/>
        </w:tblPrEx>
        <w:trPr>
          <w:trHeight w:val="800"/>
        </w:trPr>
        <w:tc>
          <w:tcPr>
            <w:tcW w:w="5000" w:type="pct"/>
            <w:gridSpan w:val="2"/>
            <w:vAlign w:val="center"/>
          </w:tcPr>
          <w:p w:rsidR="000416FC" w:rsidRPr="00A1064C" w:rsidRDefault="000416FC" w:rsidP="00AA27BB">
            <w:pPr>
              <w:pStyle w:val="Default"/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Intensitatea sprijinului va fi de:</w:t>
            </w:r>
          </w:p>
          <w:p w:rsidR="000416FC" w:rsidRPr="00A1064C" w:rsidRDefault="000416FC" w:rsidP="00AA27BB">
            <w:pPr>
              <w:pStyle w:val="Default"/>
              <w:numPr>
                <w:ilvl w:val="0"/>
                <w:numId w:val="7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100% pentru investiții negeneratoare de venit</w:t>
            </w:r>
          </w:p>
          <w:p w:rsidR="000416FC" w:rsidRPr="00A1064C" w:rsidRDefault="000416FC" w:rsidP="00AA27BB">
            <w:pPr>
              <w:pStyle w:val="Default"/>
              <w:numPr>
                <w:ilvl w:val="0"/>
                <w:numId w:val="7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100% pentru investiții generatoare de venit cu utilitate publică</w:t>
            </w:r>
          </w:p>
          <w:p w:rsidR="000416FC" w:rsidRPr="00A1064C" w:rsidRDefault="000416FC" w:rsidP="00AA27BB">
            <w:pPr>
              <w:pStyle w:val="Default"/>
              <w:numPr>
                <w:ilvl w:val="0"/>
                <w:numId w:val="7"/>
              </w:numPr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90% pentru investiții generatoare de venit pentru cheltuielile eligibile din proiect.</w:t>
            </w:r>
          </w:p>
          <w:p w:rsidR="000416FC" w:rsidRPr="00A1064C" w:rsidRDefault="000416FC" w:rsidP="0046411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 xml:space="preserve">Valoarea </w:t>
            </w:r>
            <w:r w:rsidR="00FE51AE" w:rsidRPr="00A1064C">
              <w:rPr>
                <w:rFonts w:ascii="Trebuchet MS" w:hAnsi="Trebuchet MS"/>
                <w:sz w:val="22"/>
                <w:szCs w:val="22"/>
              </w:rPr>
              <w:t xml:space="preserve">eligibilă a </w:t>
            </w:r>
            <w:r w:rsidRPr="00A1064C">
              <w:rPr>
                <w:rFonts w:ascii="Trebuchet MS" w:hAnsi="Trebuchet MS"/>
                <w:sz w:val="22"/>
                <w:szCs w:val="22"/>
              </w:rPr>
              <w:t>proiectelor p</w:t>
            </w:r>
            <w:r w:rsidR="00FE51AE" w:rsidRPr="00A1064C">
              <w:rPr>
                <w:rFonts w:ascii="Trebuchet MS" w:hAnsi="Trebuchet MS"/>
                <w:sz w:val="22"/>
                <w:szCs w:val="22"/>
              </w:rPr>
              <w:t>oate fi cuprinsă între 5.000 –</w:t>
            </w:r>
            <w:r w:rsidR="0046411F">
              <w:rPr>
                <w:rFonts w:ascii="Trebuchet MS" w:hAnsi="Trebuchet MS"/>
                <w:sz w:val="22"/>
                <w:szCs w:val="22"/>
              </w:rPr>
              <w:t>31.810</w:t>
            </w:r>
            <w:r w:rsidRPr="00A1064C">
              <w:rPr>
                <w:rFonts w:ascii="Trebuchet MS" w:hAnsi="Trebuchet MS"/>
                <w:sz w:val="22"/>
                <w:szCs w:val="22"/>
              </w:rPr>
              <w:t xml:space="preserve"> Euro</w:t>
            </w:r>
          </w:p>
        </w:tc>
      </w:tr>
      <w:tr w:rsidR="00A1064C" w:rsidRPr="00A1064C" w:rsidTr="00AA27BB">
        <w:tblPrEx>
          <w:tblLook w:val="0000" w:firstRow="0" w:lastRow="0" w:firstColumn="0" w:lastColumn="0" w:noHBand="0" w:noVBand="0"/>
        </w:tblPrEx>
        <w:trPr>
          <w:trHeight w:val="215"/>
        </w:trPr>
        <w:tc>
          <w:tcPr>
            <w:tcW w:w="5000" w:type="pct"/>
            <w:gridSpan w:val="2"/>
            <w:vAlign w:val="center"/>
          </w:tcPr>
          <w:p w:rsidR="000416FC" w:rsidRPr="00A1064C" w:rsidRDefault="000416FC" w:rsidP="00AA27BB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A1064C">
              <w:rPr>
                <w:rFonts w:ascii="Trebuchet MS" w:hAnsi="Trebuchet MS"/>
                <w:b/>
                <w:sz w:val="22"/>
                <w:szCs w:val="22"/>
              </w:rPr>
              <w:t>10. Indicatori de monitorizare</w:t>
            </w:r>
          </w:p>
        </w:tc>
      </w:tr>
      <w:tr w:rsidR="000416FC" w:rsidRPr="00A1064C" w:rsidTr="00AA27BB">
        <w:tblPrEx>
          <w:tblLook w:val="0000" w:firstRow="0" w:lastRow="0" w:firstColumn="0" w:lastColumn="0" w:noHBand="0" w:noVBand="0"/>
        </w:tblPrEx>
        <w:trPr>
          <w:trHeight w:val="440"/>
        </w:trPr>
        <w:tc>
          <w:tcPr>
            <w:tcW w:w="5000" w:type="pct"/>
            <w:gridSpan w:val="2"/>
            <w:vAlign w:val="center"/>
          </w:tcPr>
          <w:p w:rsidR="00875BB2" w:rsidRPr="00A1064C" w:rsidRDefault="00C63ACF" w:rsidP="00AA27BB">
            <w:pPr>
              <w:pStyle w:val="Default"/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Totalul investițiilor:</w:t>
            </w:r>
            <w:r w:rsidR="00372312" w:rsidRPr="00A1064C">
              <w:rPr>
                <w:rFonts w:ascii="Trebuchet MS" w:hAnsi="Trebuchet MS"/>
                <w:color w:val="auto"/>
                <w:sz w:val="22"/>
                <w:szCs w:val="22"/>
              </w:rPr>
              <w:t xml:space="preserve"> </w:t>
            </w: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>4</w:t>
            </w:r>
            <w:r w:rsidR="00372312" w:rsidRPr="00A1064C">
              <w:rPr>
                <w:rFonts w:ascii="Trebuchet MS" w:hAnsi="Trebuchet MS"/>
                <w:color w:val="auto"/>
                <w:sz w:val="22"/>
                <w:szCs w:val="22"/>
              </w:rPr>
              <w:t xml:space="preserve"> </w:t>
            </w:r>
          </w:p>
          <w:p w:rsidR="000416FC" w:rsidRPr="00A1064C" w:rsidRDefault="000416FC" w:rsidP="00AA27BB">
            <w:pPr>
              <w:pStyle w:val="Default"/>
              <w:spacing w:line="276" w:lineRule="auto"/>
              <w:jc w:val="both"/>
              <w:rPr>
                <w:rFonts w:ascii="Trebuchet MS" w:hAnsi="Trebuchet MS"/>
                <w:color w:val="auto"/>
                <w:sz w:val="22"/>
                <w:szCs w:val="22"/>
              </w:rPr>
            </w:pPr>
            <w:r w:rsidRPr="00A1064C">
              <w:rPr>
                <w:rFonts w:ascii="Trebuchet MS" w:hAnsi="Trebuchet MS"/>
                <w:color w:val="auto"/>
                <w:sz w:val="22"/>
                <w:szCs w:val="22"/>
              </w:rPr>
              <w:t xml:space="preserve">Număr de </w:t>
            </w:r>
            <w:r w:rsidR="00367C05" w:rsidRPr="00A1064C">
              <w:rPr>
                <w:rFonts w:ascii="Trebuchet MS" w:hAnsi="Trebuchet MS"/>
                <w:color w:val="auto"/>
                <w:sz w:val="22"/>
                <w:szCs w:val="22"/>
              </w:rPr>
              <w:t>beneficiari sprijiniti</w:t>
            </w:r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</w:rPr>
              <w:t>:</w:t>
            </w:r>
            <w:r w:rsidR="00372312" w:rsidRPr="00A1064C">
              <w:rPr>
                <w:rFonts w:ascii="Trebuchet MS" w:hAnsi="Trebuchet MS"/>
                <w:color w:val="auto"/>
                <w:sz w:val="22"/>
                <w:szCs w:val="22"/>
              </w:rPr>
              <w:t xml:space="preserve"> </w:t>
            </w:r>
            <w:r w:rsidR="00A33104" w:rsidRPr="00A1064C">
              <w:rPr>
                <w:rFonts w:ascii="Trebuchet MS" w:hAnsi="Trebuchet MS"/>
                <w:color w:val="auto"/>
                <w:sz w:val="22"/>
                <w:szCs w:val="22"/>
              </w:rPr>
              <w:t>4</w:t>
            </w:r>
          </w:p>
          <w:p w:rsidR="000416FC" w:rsidRPr="00A1064C" w:rsidRDefault="000416FC" w:rsidP="00AA27BB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A1064C">
              <w:rPr>
                <w:rFonts w:ascii="Trebuchet MS" w:hAnsi="Trebuchet MS"/>
                <w:sz w:val="22"/>
                <w:szCs w:val="22"/>
              </w:rPr>
              <w:t>Număr de locuri de muncă nou create</w:t>
            </w:r>
            <w:r w:rsidR="00A33104" w:rsidRPr="00A1064C">
              <w:rPr>
                <w:rFonts w:ascii="Trebuchet MS" w:hAnsi="Trebuchet MS"/>
                <w:sz w:val="22"/>
                <w:szCs w:val="22"/>
              </w:rPr>
              <w:t>:</w:t>
            </w:r>
            <w:r w:rsidR="00372312" w:rsidRPr="00A1064C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A33104" w:rsidRPr="00A1064C">
              <w:rPr>
                <w:rFonts w:ascii="Trebuchet MS" w:hAnsi="Trebuchet MS"/>
                <w:sz w:val="22"/>
                <w:szCs w:val="22"/>
              </w:rPr>
              <w:t>2</w:t>
            </w:r>
          </w:p>
        </w:tc>
      </w:tr>
    </w:tbl>
    <w:p w:rsidR="00C814B3" w:rsidRPr="00A1064C" w:rsidRDefault="00C814B3" w:rsidP="00AA27BB">
      <w:pPr>
        <w:spacing w:line="276" w:lineRule="auto"/>
        <w:rPr>
          <w:rFonts w:ascii="Trebuchet MS" w:hAnsi="Trebuchet MS"/>
          <w:sz w:val="22"/>
          <w:szCs w:val="22"/>
        </w:rPr>
      </w:pPr>
    </w:p>
    <w:sectPr w:rsidR="00C814B3" w:rsidRPr="00A106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CC00EB"/>
    <w:multiLevelType w:val="multilevel"/>
    <w:tmpl w:val="06CC00EB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7D7CA2"/>
    <w:multiLevelType w:val="multilevel"/>
    <w:tmpl w:val="0E7D7CA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F696EBA"/>
    <w:multiLevelType w:val="hybridMultilevel"/>
    <w:tmpl w:val="C85A9B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D36A68"/>
    <w:multiLevelType w:val="multilevel"/>
    <w:tmpl w:val="45D36A6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5F26657"/>
    <w:multiLevelType w:val="multilevel"/>
    <w:tmpl w:val="B58AFB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6745084F"/>
    <w:multiLevelType w:val="multilevel"/>
    <w:tmpl w:val="FD124E8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6987C04"/>
    <w:multiLevelType w:val="hybridMultilevel"/>
    <w:tmpl w:val="81A4E612"/>
    <w:lvl w:ilvl="0" w:tplc="20B07824">
      <w:start w:val="4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50036B"/>
    <w:multiLevelType w:val="hybridMultilevel"/>
    <w:tmpl w:val="7A0E0D50"/>
    <w:lvl w:ilvl="0" w:tplc="7990ECC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i w:val="0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1C5BF7"/>
    <w:multiLevelType w:val="multilevel"/>
    <w:tmpl w:val="957E933E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1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949"/>
    <w:rsid w:val="000137F8"/>
    <w:rsid w:val="000416FC"/>
    <w:rsid w:val="000A2D4A"/>
    <w:rsid w:val="000B5FEA"/>
    <w:rsid w:val="00102736"/>
    <w:rsid w:val="00111167"/>
    <w:rsid w:val="00153864"/>
    <w:rsid w:val="001E6822"/>
    <w:rsid w:val="00205A38"/>
    <w:rsid w:val="002A262E"/>
    <w:rsid w:val="0036795F"/>
    <w:rsid w:val="00367C05"/>
    <w:rsid w:val="00372312"/>
    <w:rsid w:val="00381078"/>
    <w:rsid w:val="003A00BD"/>
    <w:rsid w:val="00411FD1"/>
    <w:rsid w:val="00422D2C"/>
    <w:rsid w:val="0046411F"/>
    <w:rsid w:val="00471A14"/>
    <w:rsid w:val="00480335"/>
    <w:rsid w:val="004A5DBC"/>
    <w:rsid w:val="004B789D"/>
    <w:rsid w:val="005621B1"/>
    <w:rsid w:val="005A7F4E"/>
    <w:rsid w:val="00642731"/>
    <w:rsid w:val="00782A9D"/>
    <w:rsid w:val="007D231E"/>
    <w:rsid w:val="008325AC"/>
    <w:rsid w:val="00875BB2"/>
    <w:rsid w:val="009077C8"/>
    <w:rsid w:val="00924E9D"/>
    <w:rsid w:val="00961145"/>
    <w:rsid w:val="00965949"/>
    <w:rsid w:val="00976641"/>
    <w:rsid w:val="00A1064C"/>
    <w:rsid w:val="00A33104"/>
    <w:rsid w:val="00A35CB9"/>
    <w:rsid w:val="00A772FD"/>
    <w:rsid w:val="00AA27BB"/>
    <w:rsid w:val="00BA2F59"/>
    <w:rsid w:val="00BE6688"/>
    <w:rsid w:val="00C63ACF"/>
    <w:rsid w:val="00C814B3"/>
    <w:rsid w:val="00D711AE"/>
    <w:rsid w:val="00EE75A4"/>
    <w:rsid w:val="00FC73D1"/>
    <w:rsid w:val="00FE5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22FDCA-AA00-4ECB-881A-45F6959A4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1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14B3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  <w:lang w:val="hu-HU"/>
    </w:rPr>
  </w:style>
  <w:style w:type="paragraph" w:styleId="ListParagraph">
    <w:name w:val="List Paragraph"/>
    <w:basedOn w:val="Normal"/>
    <w:uiPriority w:val="34"/>
    <w:qFormat/>
    <w:rsid w:val="00C814B3"/>
    <w:pPr>
      <w:ind w:left="720"/>
      <w:contextualSpacing/>
    </w:pPr>
  </w:style>
  <w:style w:type="paragraph" w:customStyle="1" w:styleId="Listparagraf1">
    <w:name w:val="Listă paragraf1"/>
    <w:basedOn w:val="Normal"/>
    <w:uiPriority w:val="34"/>
    <w:qFormat/>
    <w:rsid w:val="00C814B3"/>
    <w:pPr>
      <w:ind w:left="720"/>
      <w:contextualSpacing/>
    </w:pPr>
    <w:rPr>
      <w:lang w:val="en-US" w:eastAsia="en-US"/>
    </w:rPr>
  </w:style>
  <w:style w:type="paragraph" w:styleId="NoSpacing">
    <w:name w:val="No Spacing"/>
    <w:uiPriority w:val="1"/>
    <w:qFormat/>
    <w:rsid w:val="00A772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0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0BD"/>
    <w:rPr>
      <w:rFonts w:ascii="Segoe UI" w:eastAsia="Times New Roman" w:hAnsi="Segoe UI" w:cs="Segoe UI"/>
      <w:sz w:val="18"/>
      <w:szCs w:val="18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317F4-E035-400F-9094-79CF174E7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4</Pages>
  <Words>1216</Words>
  <Characters>6937</Characters>
  <Application>Microsoft Office Word</Application>
  <DocSecurity>0</DocSecurity>
  <Lines>57</Lines>
  <Paragraphs>16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dc:description/>
  <cp:lastModifiedBy>user</cp:lastModifiedBy>
  <cp:revision>31</cp:revision>
  <cp:lastPrinted>2016-06-17T10:08:00Z</cp:lastPrinted>
  <dcterms:created xsi:type="dcterms:W3CDTF">2016-03-16T10:07:00Z</dcterms:created>
  <dcterms:modified xsi:type="dcterms:W3CDTF">2018-01-15T11:49:00Z</dcterms:modified>
</cp:coreProperties>
</file>